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016A" w14:textId="77777777" w:rsidR="00FE7E58" w:rsidRDefault="00FE7E58" w:rsidP="00FE7E58">
      <w:pPr>
        <w:ind w:left="540" w:right="1878"/>
        <w:rPr>
          <w:b/>
          <w:color w:val="AF272F"/>
          <w:sz w:val="44"/>
          <w:szCs w:val="44"/>
        </w:rPr>
      </w:pPr>
      <w:bookmarkStart w:id="0" w:name="_GoBack"/>
      <w:bookmarkEnd w:id="0"/>
      <w:r>
        <w:rPr>
          <w:b/>
          <w:noProof/>
          <w:color w:val="AF272F"/>
          <w:sz w:val="44"/>
          <w:szCs w:val="44"/>
        </w:rPr>
        <w:t xml:space="preserve"> </w:t>
      </w:r>
      <w:r w:rsidR="00CC7849" w:rsidRPr="006307C3">
        <w:rPr>
          <w:b/>
          <w:noProof/>
          <w:color w:val="AF272F"/>
          <w:sz w:val="44"/>
          <w:szCs w:val="44"/>
        </w:rPr>
        <w:t>2020</w:t>
      </w:r>
      <w:r w:rsidR="00CC7849">
        <w:rPr>
          <w:noProof/>
          <w:lang w:val="en-AU" w:eastAsia="en-AU"/>
        </w:rPr>
        <mc:AlternateContent>
          <mc:Choice Requires="wps">
            <w:drawing>
              <wp:anchor distT="45720" distB="45720" distL="114300" distR="114300" simplePos="0" relativeHeight="251659264" behindDoc="1" locked="1" layoutInCell="1" allowOverlap="1" wp14:anchorId="11969240" wp14:editId="5875538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04ADD56" w14:textId="77777777" w:rsidR="00FE7E58" w:rsidRDefault="00FE7E58" w:rsidP="00FE7E58">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11969240"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404ADD56" w14:textId="77777777" w:rsidR="00FE7E58" w:rsidRDefault="00FE7E58" w:rsidP="00FE7E58">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r w:rsidR="00CC7849">
        <w:rPr>
          <w:b/>
          <w:color w:val="AF272F"/>
          <w:sz w:val="44"/>
          <w:szCs w:val="44"/>
        </w:rPr>
        <w:t xml:space="preserve"> Annual Implementation Plan</w:t>
      </w:r>
    </w:p>
    <w:p w14:paraId="4D2A1321" w14:textId="77777777" w:rsidR="00FE7E58" w:rsidRDefault="00CC7849" w:rsidP="00FE7E58">
      <w:pPr>
        <w:ind w:left="540" w:right="1878"/>
        <w:rPr>
          <w:b/>
          <w:color w:val="AF272F"/>
          <w:sz w:val="28"/>
          <w:szCs w:val="44"/>
        </w:rPr>
      </w:pPr>
      <w:r w:rsidRPr="00EC3968">
        <w:rPr>
          <w:b/>
          <w:color w:val="AF272F"/>
          <w:sz w:val="28"/>
          <w:szCs w:val="44"/>
        </w:rPr>
        <w:t xml:space="preserve">for improving student outcomes </w:t>
      </w:r>
    </w:p>
    <w:p w14:paraId="622CA7BC" w14:textId="77777777" w:rsidR="00FE7E58" w:rsidRPr="00EC3968" w:rsidRDefault="00FE7E58" w:rsidP="00FE7E58">
      <w:pPr>
        <w:ind w:left="540" w:right="1878"/>
        <w:rPr>
          <w:color w:val="AF272F"/>
          <w:sz w:val="22"/>
          <w:szCs w:val="36"/>
        </w:rPr>
      </w:pPr>
    </w:p>
    <w:p w14:paraId="662BD3D3" w14:textId="77777777" w:rsidR="00FE7E58" w:rsidRPr="00EC3968" w:rsidRDefault="00CC7849" w:rsidP="00FE7E58">
      <w:pPr>
        <w:pStyle w:val="ESIntroParagraph"/>
        <w:ind w:left="-567" w:right="978" w:firstLine="1107"/>
        <w:rPr>
          <w:color w:val="595959" w:themeColor="text1" w:themeTint="A6"/>
        </w:rPr>
      </w:pPr>
      <w:r w:rsidRPr="00EC3968">
        <w:rPr>
          <w:noProof/>
          <w:color w:val="595959" w:themeColor="text1" w:themeTint="A6"/>
        </w:rPr>
        <w:t>Lightning Reef Primary School (5541)</w:t>
      </w:r>
    </w:p>
    <w:p w14:paraId="3A6A4182" w14:textId="77777777" w:rsidR="00FE7E58" w:rsidRDefault="00FE7E58" w:rsidP="00FE7E58">
      <w:pPr>
        <w:pStyle w:val="ESIntroParagraph"/>
        <w:ind w:left="-567" w:right="4330" w:firstLine="1107"/>
        <w:rPr>
          <w:color w:val="AF272F"/>
        </w:rPr>
      </w:pPr>
    </w:p>
    <w:p w14:paraId="195FFBBC" w14:textId="77777777" w:rsidR="00FE7E58" w:rsidRDefault="00FE7E58" w:rsidP="00FE7E58">
      <w:pPr>
        <w:pStyle w:val="ESIntroParagraph"/>
        <w:ind w:left="-567" w:right="4330" w:firstLine="1107"/>
        <w:rPr>
          <w:color w:val="AF272F"/>
        </w:rPr>
      </w:pPr>
    </w:p>
    <w:p w14:paraId="1249172B" w14:textId="77777777" w:rsidR="00FE7E58" w:rsidRDefault="00FE7E58" w:rsidP="00FE7E58">
      <w:pPr>
        <w:pStyle w:val="ESIntroParagraph"/>
        <w:ind w:left="-567" w:right="4330" w:firstLine="1107"/>
        <w:rPr>
          <w:color w:val="AF272F"/>
        </w:rPr>
      </w:pPr>
    </w:p>
    <w:p w14:paraId="190A851F" w14:textId="77777777" w:rsidR="00FE7E58" w:rsidRDefault="00FE7E58" w:rsidP="00FE7E58">
      <w:pPr>
        <w:pStyle w:val="ESIntroParagraph"/>
        <w:ind w:left="-567" w:right="4330" w:firstLine="1107"/>
        <w:rPr>
          <w:color w:val="AF272F"/>
        </w:rPr>
      </w:pPr>
    </w:p>
    <w:p w14:paraId="43A1A817" w14:textId="77777777" w:rsidR="00FE7E58" w:rsidRDefault="00FE7E58" w:rsidP="00FE7E58">
      <w:pPr>
        <w:pStyle w:val="ESIntroParagraph"/>
        <w:ind w:left="-567" w:right="4330" w:firstLine="1107"/>
        <w:rPr>
          <w:color w:val="AF272F"/>
        </w:rPr>
      </w:pPr>
    </w:p>
    <w:p w14:paraId="2BBA4C2E" w14:textId="77777777" w:rsidR="00FE7E58" w:rsidRDefault="00FE7E58" w:rsidP="00FE7E58">
      <w:pPr>
        <w:pStyle w:val="ESIntroParagraph"/>
        <w:ind w:left="-567" w:right="4330" w:firstLine="1107"/>
        <w:rPr>
          <w:color w:val="AF272F"/>
        </w:rPr>
      </w:pPr>
    </w:p>
    <w:p w14:paraId="250941AD" w14:textId="77777777" w:rsidR="00FE7E58" w:rsidRDefault="00FE7E58" w:rsidP="00FE7E58">
      <w:pPr>
        <w:pStyle w:val="ESIntroParagraph"/>
        <w:ind w:left="-567" w:right="4330" w:firstLine="1107"/>
        <w:rPr>
          <w:color w:val="AF272F"/>
        </w:rPr>
      </w:pPr>
    </w:p>
    <w:p w14:paraId="6F294FD4" w14:textId="77777777" w:rsidR="00FE7E58" w:rsidRDefault="00FE7E58" w:rsidP="00FE7E58">
      <w:pPr>
        <w:pStyle w:val="ESIntroParagraph"/>
        <w:ind w:left="-567" w:right="4330" w:firstLine="1107"/>
        <w:rPr>
          <w:color w:val="AF272F"/>
        </w:rPr>
      </w:pPr>
    </w:p>
    <w:p w14:paraId="1EE86AE2" w14:textId="77777777" w:rsidR="00FE7E58" w:rsidRDefault="00FE7E58" w:rsidP="00FE7E58">
      <w:pPr>
        <w:pStyle w:val="ESIntroParagraph"/>
        <w:ind w:left="-567" w:right="4330" w:firstLine="1107"/>
        <w:rPr>
          <w:color w:val="AF272F"/>
        </w:rPr>
      </w:pPr>
    </w:p>
    <w:p w14:paraId="5559251C" w14:textId="77777777" w:rsidR="00FE7E58" w:rsidRDefault="00FE7E58" w:rsidP="00FE7E58">
      <w:pPr>
        <w:pStyle w:val="ESBodyText"/>
      </w:pPr>
    </w:p>
    <w:p w14:paraId="57F1882D" w14:textId="77777777" w:rsidR="00FE7E58" w:rsidRDefault="00CC7849" w:rsidP="00FE7E58">
      <w:pPr>
        <w:pStyle w:val="ESBodyText"/>
        <w:jc w:val="center"/>
      </w:pPr>
      <w:r>
        <w:rPr>
          <w:noProof/>
          <w:sz w:val="44"/>
          <w:szCs w:val="44"/>
          <w:lang w:val="en-AU" w:eastAsia="en-AU"/>
        </w:rPr>
        <w:drawing>
          <wp:anchor distT="0" distB="0" distL="114300" distR="114300" simplePos="0" relativeHeight="251660288" behindDoc="1" locked="0" layoutInCell="1" allowOverlap="1" wp14:anchorId="28123750" wp14:editId="5DE0C6A9">
            <wp:simplePos x="0" y="0"/>
            <wp:positionH relativeFrom="page">
              <wp:align>center</wp:align>
            </wp:positionH>
            <wp:positionV relativeFrom="paragraph">
              <wp:posOffset>0</wp:posOffset>
            </wp:positionV>
            <wp:extent cx="3810532" cy="204816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048161"/>
                    </a:xfrm>
                    <a:prstGeom prst="rect">
                      <a:avLst/>
                    </a:prstGeom>
                  </pic:spPr>
                </pic:pic>
              </a:graphicData>
            </a:graphic>
          </wp:anchor>
        </w:drawing>
      </w:r>
    </w:p>
    <w:p w14:paraId="6801FA7D" w14:textId="77777777" w:rsidR="00FE7E58" w:rsidRDefault="00FE7E58" w:rsidP="00FE7E58">
      <w:pPr>
        <w:pStyle w:val="ESBodyText"/>
      </w:pPr>
    </w:p>
    <w:p w14:paraId="2EF38CF1" w14:textId="77777777" w:rsidR="00FE7E58" w:rsidRDefault="00FE7E58" w:rsidP="00FE7E58">
      <w:pPr>
        <w:ind w:right="2759"/>
        <w:sectPr w:rsidR="00FE7E58" w:rsidSect="00FE7E58">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072B2DF" w14:textId="77777777" w:rsidR="00FE7E58" w:rsidRPr="009D30BB" w:rsidRDefault="00CC7849" w:rsidP="00FE7E58">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2020</w:t>
      </w:r>
    </w:p>
    <w:p w14:paraId="5B44ED20" w14:textId="77777777" w:rsidR="00FE7E58" w:rsidRPr="00F266EF" w:rsidRDefault="00FE7E58" w:rsidP="00FE7E58">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5D03B6" w14:paraId="0920DDA2" w14:textId="77777777" w:rsidTr="00FE7E58">
        <w:trPr>
          <w:trHeight w:val="515"/>
        </w:trPr>
        <w:tc>
          <w:tcPr>
            <w:tcW w:w="1595" w:type="dxa"/>
            <w:shd w:val="clear" w:color="auto" w:fill="D9D9D9" w:themeFill="background1" w:themeFillShade="D9"/>
          </w:tcPr>
          <w:p w14:paraId="7E49D5D7" w14:textId="77777777" w:rsidR="00FE7E58" w:rsidRPr="000F7465" w:rsidRDefault="00FE7E58" w:rsidP="00FE7E58">
            <w:pPr>
              <w:pStyle w:val="Heading3"/>
              <w:spacing w:before="0" w:after="0"/>
              <w:ind w:right="-374"/>
              <w:rPr>
                <w:szCs w:val="24"/>
              </w:rPr>
            </w:pPr>
          </w:p>
        </w:tc>
        <w:tc>
          <w:tcPr>
            <w:tcW w:w="6505" w:type="dxa"/>
            <w:gridSpan w:val="2"/>
            <w:shd w:val="clear" w:color="auto" w:fill="D9D9D9" w:themeFill="background1" w:themeFillShade="D9"/>
          </w:tcPr>
          <w:p w14:paraId="719D848D" w14:textId="77777777" w:rsidR="00FE7E58" w:rsidRDefault="00CC7849" w:rsidP="00FE7E58">
            <w:pPr>
              <w:pStyle w:val="Heading3"/>
              <w:spacing w:before="0" w:after="0"/>
              <w:ind w:right="-374"/>
              <w:rPr>
                <w:szCs w:val="24"/>
              </w:rPr>
            </w:pPr>
            <w:r w:rsidRPr="000F7465">
              <w:rPr>
                <w:szCs w:val="24"/>
              </w:rPr>
              <w:t>FISO Improvement Model Dimensions</w:t>
            </w:r>
          </w:p>
          <w:p w14:paraId="42F30158" w14:textId="77777777" w:rsidR="00FE7E58" w:rsidRPr="000F7465" w:rsidRDefault="00CC7849" w:rsidP="00FE7E58">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7F876B00" w14:textId="77777777" w:rsidR="00FE7E58" w:rsidRPr="000F7465" w:rsidRDefault="00CC7849" w:rsidP="00FE7E58">
            <w:pPr>
              <w:pStyle w:val="Heading3"/>
              <w:spacing w:before="0" w:after="0"/>
              <w:ind w:right="-374"/>
              <w:rPr>
                <w:szCs w:val="24"/>
              </w:rPr>
            </w:pPr>
            <w:r w:rsidRPr="000F7465">
              <w:rPr>
                <w:szCs w:val="24"/>
              </w:rPr>
              <w:t>Self-evaluation Level</w:t>
            </w:r>
          </w:p>
        </w:tc>
      </w:tr>
      <w:tr w:rsidR="005D03B6" w14:paraId="237FD6E5" w14:textId="77777777" w:rsidTr="00FE7E58">
        <w:trPr>
          <w:cantSplit/>
          <w:trHeight w:val="101"/>
        </w:trPr>
        <w:tc>
          <w:tcPr>
            <w:tcW w:w="1595" w:type="dxa"/>
            <w:vMerge w:val="restart"/>
            <w:shd w:val="clear" w:color="auto" w:fill="62BFEB"/>
            <w:textDirection w:val="btLr"/>
          </w:tcPr>
          <w:p w14:paraId="4CE3426D" w14:textId="77777777" w:rsidR="00FE7E58" w:rsidRPr="00DD4A39" w:rsidRDefault="00CC7849" w:rsidP="00FE7E58">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457840BD" w14:textId="77777777" w:rsidR="00FE7E58" w:rsidRPr="00650A99" w:rsidRDefault="00FE7E58" w:rsidP="00FE7E58">
            <w:pPr>
              <w:pStyle w:val="ESBodyText"/>
              <w:ind w:left="113" w:right="113"/>
              <w:rPr>
                <w:sz w:val="24"/>
                <w:szCs w:val="24"/>
              </w:rPr>
            </w:pPr>
          </w:p>
        </w:tc>
        <w:tc>
          <w:tcPr>
            <w:tcW w:w="250" w:type="dxa"/>
            <w:shd w:val="clear" w:color="auto" w:fill="DC6068"/>
          </w:tcPr>
          <w:p w14:paraId="31587724" w14:textId="77777777" w:rsidR="00FE7E58" w:rsidRPr="00715EBF" w:rsidRDefault="00FE7E58" w:rsidP="00FE7E58">
            <w:pPr>
              <w:pStyle w:val="ESBodyText"/>
              <w:rPr>
                <w:sz w:val="20"/>
              </w:rPr>
            </w:pPr>
          </w:p>
        </w:tc>
        <w:tc>
          <w:tcPr>
            <w:tcW w:w="6255" w:type="dxa"/>
            <w:tcBorders>
              <w:left w:val="nil"/>
            </w:tcBorders>
          </w:tcPr>
          <w:p w14:paraId="29DF69CF" w14:textId="77777777" w:rsidR="00FE7E58" w:rsidRPr="00715EBF" w:rsidRDefault="00CC7849" w:rsidP="00FE7E58">
            <w:pPr>
              <w:pStyle w:val="ESBodyText"/>
              <w:rPr>
                <w:sz w:val="20"/>
              </w:rPr>
            </w:pPr>
            <w:r>
              <w:rPr>
                <w:rFonts w:eastAsia="Arial"/>
                <w:color w:val="000000"/>
                <w:sz w:val="20"/>
              </w:rPr>
              <w:t>Building practice excellence</w:t>
            </w:r>
          </w:p>
        </w:tc>
        <w:tc>
          <w:tcPr>
            <w:tcW w:w="7020" w:type="dxa"/>
          </w:tcPr>
          <w:p w14:paraId="7AEAF9D8" w14:textId="77777777" w:rsidR="00FE7E58" w:rsidRPr="00715EBF" w:rsidRDefault="00CC7849" w:rsidP="00FE7E58">
            <w:pPr>
              <w:pStyle w:val="ESBodyText"/>
              <w:rPr>
                <w:sz w:val="20"/>
              </w:rPr>
            </w:pPr>
            <w:r>
              <w:rPr>
                <w:sz w:val="20"/>
              </w:rPr>
              <w:t>Evolving moving towards Embedding</w:t>
            </w:r>
          </w:p>
        </w:tc>
      </w:tr>
      <w:tr w:rsidR="005D03B6" w14:paraId="3808FABC" w14:textId="77777777" w:rsidTr="00FE7E58">
        <w:trPr>
          <w:cantSplit/>
          <w:trHeight w:val="200"/>
        </w:trPr>
        <w:tc>
          <w:tcPr>
            <w:tcW w:w="1595" w:type="dxa"/>
            <w:vMerge/>
            <w:shd w:val="clear" w:color="auto" w:fill="62BFEB"/>
            <w:textDirection w:val="btLr"/>
          </w:tcPr>
          <w:p w14:paraId="7A63D9BE"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63A543F5" w14:textId="77777777" w:rsidR="00FE7E58" w:rsidRPr="00715EBF" w:rsidRDefault="00FE7E58" w:rsidP="00FE7E58">
            <w:pPr>
              <w:pStyle w:val="ESBodyText"/>
              <w:rPr>
                <w:sz w:val="20"/>
              </w:rPr>
            </w:pPr>
          </w:p>
        </w:tc>
        <w:tc>
          <w:tcPr>
            <w:tcW w:w="6255" w:type="dxa"/>
            <w:tcBorders>
              <w:left w:val="nil"/>
            </w:tcBorders>
          </w:tcPr>
          <w:p w14:paraId="562D0A9C" w14:textId="77777777" w:rsidR="00FE7E58" w:rsidRPr="00715EBF" w:rsidRDefault="00CC7849" w:rsidP="00FE7E58">
            <w:pPr>
              <w:pStyle w:val="ESBodyText"/>
              <w:rPr>
                <w:sz w:val="20"/>
              </w:rPr>
            </w:pPr>
            <w:r>
              <w:rPr>
                <w:rFonts w:eastAsia="Arial"/>
                <w:color w:val="000000"/>
                <w:sz w:val="20"/>
              </w:rPr>
              <w:t>Curriculum planning and assessment</w:t>
            </w:r>
          </w:p>
        </w:tc>
        <w:tc>
          <w:tcPr>
            <w:tcW w:w="7020" w:type="dxa"/>
          </w:tcPr>
          <w:p w14:paraId="18FCDF23" w14:textId="77777777" w:rsidR="00FE7E58" w:rsidRPr="00715EBF" w:rsidRDefault="00CC7849" w:rsidP="00FE7E58">
            <w:pPr>
              <w:pStyle w:val="ESBodyText"/>
              <w:rPr>
                <w:sz w:val="20"/>
              </w:rPr>
            </w:pPr>
            <w:r>
              <w:rPr>
                <w:sz w:val="20"/>
              </w:rPr>
              <w:t>Embedding</w:t>
            </w:r>
          </w:p>
        </w:tc>
      </w:tr>
      <w:tr w:rsidR="005D03B6" w14:paraId="57944672" w14:textId="77777777" w:rsidTr="00FE7E58">
        <w:trPr>
          <w:cantSplit/>
          <w:trHeight w:val="65"/>
        </w:trPr>
        <w:tc>
          <w:tcPr>
            <w:tcW w:w="1595" w:type="dxa"/>
            <w:vMerge/>
            <w:shd w:val="clear" w:color="auto" w:fill="62BFEB"/>
            <w:textDirection w:val="btLr"/>
          </w:tcPr>
          <w:p w14:paraId="4B87E0E7"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6CBD942" w14:textId="77777777" w:rsidR="00FE7E58" w:rsidRPr="00715EBF" w:rsidRDefault="00FE7E58" w:rsidP="00FE7E58">
            <w:pPr>
              <w:pStyle w:val="ESBodyText"/>
              <w:rPr>
                <w:sz w:val="20"/>
              </w:rPr>
            </w:pPr>
          </w:p>
        </w:tc>
        <w:tc>
          <w:tcPr>
            <w:tcW w:w="6255" w:type="dxa"/>
            <w:tcBorders>
              <w:left w:val="nil"/>
            </w:tcBorders>
          </w:tcPr>
          <w:p w14:paraId="455A7C90" w14:textId="77777777" w:rsidR="00FE7E58" w:rsidRPr="00715EBF" w:rsidRDefault="00CC7849" w:rsidP="00FE7E58">
            <w:pPr>
              <w:pStyle w:val="ESBodyText"/>
              <w:rPr>
                <w:sz w:val="20"/>
              </w:rPr>
            </w:pPr>
            <w:r>
              <w:rPr>
                <w:rFonts w:eastAsia="Arial"/>
                <w:color w:val="000000"/>
                <w:sz w:val="20"/>
              </w:rPr>
              <w:t>Evidence-based high-impact teaching strategies</w:t>
            </w:r>
          </w:p>
        </w:tc>
        <w:tc>
          <w:tcPr>
            <w:tcW w:w="7020" w:type="dxa"/>
          </w:tcPr>
          <w:p w14:paraId="3B697402" w14:textId="77777777" w:rsidR="00FE7E58" w:rsidRPr="00715EBF" w:rsidRDefault="00CC7849" w:rsidP="00FE7E58">
            <w:pPr>
              <w:pStyle w:val="ESBodyText"/>
              <w:rPr>
                <w:sz w:val="20"/>
              </w:rPr>
            </w:pPr>
            <w:r>
              <w:rPr>
                <w:sz w:val="20"/>
              </w:rPr>
              <w:t>Evolving moving towards Embedding</w:t>
            </w:r>
          </w:p>
        </w:tc>
      </w:tr>
      <w:tr w:rsidR="005D03B6" w14:paraId="2689ED52" w14:textId="77777777" w:rsidTr="00FE7E58">
        <w:trPr>
          <w:cantSplit/>
          <w:trHeight w:val="20"/>
        </w:trPr>
        <w:tc>
          <w:tcPr>
            <w:tcW w:w="1595" w:type="dxa"/>
            <w:vMerge/>
            <w:shd w:val="clear" w:color="auto" w:fill="62BFEB"/>
            <w:textDirection w:val="btLr"/>
          </w:tcPr>
          <w:p w14:paraId="6E5F5575"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5A5E65BC" w14:textId="77777777" w:rsidR="00FE7E58" w:rsidRPr="00715EBF" w:rsidRDefault="00FE7E58" w:rsidP="00FE7E58">
            <w:pPr>
              <w:pStyle w:val="ESBodyText"/>
              <w:rPr>
                <w:sz w:val="20"/>
              </w:rPr>
            </w:pPr>
          </w:p>
        </w:tc>
        <w:tc>
          <w:tcPr>
            <w:tcW w:w="6255" w:type="dxa"/>
            <w:tcBorders>
              <w:left w:val="nil"/>
            </w:tcBorders>
          </w:tcPr>
          <w:p w14:paraId="7271BD6D" w14:textId="77777777" w:rsidR="00FE7E58" w:rsidRPr="00715EBF" w:rsidRDefault="00CC7849" w:rsidP="00FE7E58">
            <w:pPr>
              <w:pStyle w:val="ESBodyText"/>
              <w:rPr>
                <w:sz w:val="20"/>
              </w:rPr>
            </w:pPr>
            <w:r>
              <w:rPr>
                <w:rFonts w:eastAsia="Arial"/>
                <w:color w:val="000000"/>
                <w:sz w:val="20"/>
              </w:rPr>
              <w:t>Evaluating impact on learning</w:t>
            </w:r>
          </w:p>
        </w:tc>
        <w:tc>
          <w:tcPr>
            <w:tcW w:w="7020" w:type="dxa"/>
          </w:tcPr>
          <w:p w14:paraId="107D0087" w14:textId="77777777" w:rsidR="00FE7E58" w:rsidRPr="00715EBF" w:rsidRDefault="00CC7849" w:rsidP="00FE7E58">
            <w:pPr>
              <w:pStyle w:val="ESBodyText"/>
              <w:rPr>
                <w:sz w:val="20"/>
              </w:rPr>
            </w:pPr>
            <w:r>
              <w:rPr>
                <w:sz w:val="20"/>
              </w:rPr>
              <w:t>Evolving moving towards Embedding</w:t>
            </w:r>
          </w:p>
        </w:tc>
      </w:tr>
    </w:tbl>
    <w:p w14:paraId="1462380F" w14:textId="77777777" w:rsidR="00FE7E58" w:rsidRDefault="00FE7E58" w:rsidP="00FE7E5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03B6" w14:paraId="36E740A2" w14:textId="77777777" w:rsidTr="00FE7E58">
        <w:trPr>
          <w:cantSplit/>
          <w:trHeight w:val="56"/>
        </w:trPr>
        <w:tc>
          <w:tcPr>
            <w:tcW w:w="1530" w:type="dxa"/>
            <w:vMerge w:val="restart"/>
            <w:shd w:val="clear" w:color="auto" w:fill="FFCA08"/>
            <w:textDirection w:val="btLr"/>
          </w:tcPr>
          <w:p w14:paraId="170D660D" w14:textId="77777777" w:rsidR="00FE7E58" w:rsidRPr="00AB3321" w:rsidRDefault="00CC7849" w:rsidP="00FE7E58">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7810C8F3" w14:textId="77777777" w:rsidR="00FE7E58" w:rsidRPr="00715EBF" w:rsidRDefault="00FE7E58" w:rsidP="00FE7E58">
            <w:pPr>
              <w:pStyle w:val="ESBodyText"/>
              <w:rPr>
                <w:sz w:val="20"/>
                <w:szCs w:val="24"/>
              </w:rPr>
            </w:pPr>
          </w:p>
        </w:tc>
        <w:tc>
          <w:tcPr>
            <w:tcW w:w="6278" w:type="dxa"/>
            <w:tcBorders>
              <w:left w:val="nil"/>
            </w:tcBorders>
          </w:tcPr>
          <w:p w14:paraId="36FA1660" w14:textId="77777777" w:rsidR="00FE7E58" w:rsidRPr="00715EBF" w:rsidRDefault="00CC7849" w:rsidP="00FE7E58">
            <w:pPr>
              <w:pStyle w:val="ESBodyText"/>
              <w:rPr>
                <w:sz w:val="20"/>
                <w:szCs w:val="24"/>
              </w:rPr>
            </w:pPr>
            <w:r>
              <w:rPr>
                <w:rFonts w:eastAsia="Arial"/>
                <w:color w:val="000000"/>
                <w:sz w:val="20"/>
              </w:rPr>
              <w:t>Building leadership teams</w:t>
            </w:r>
          </w:p>
        </w:tc>
        <w:tc>
          <w:tcPr>
            <w:tcW w:w="7020" w:type="dxa"/>
          </w:tcPr>
          <w:p w14:paraId="333943B5" w14:textId="77777777" w:rsidR="00FE7E58" w:rsidRPr="00715EBF" w:rsidRDefault="00CC7849" w:rsidP="00FE7E58">
            <w:pPr>
              <w:pStyle w:val="ESBodyText"/>
              <w:rPr>
                <w:sz w:val="20"/>
                <w:szCs w:val="24"/>
              </w:rPr>
            </w:pPr>
            <w:r>
              <w:rPr>
                <w:sz w:val="20"/>
              </w:rPr>
              <w:t>Embedding moving towards Excelling</w:t>
            </w:r>
          </w:p>
        </w:tc>
      </w:tr>
      <w:tr w:rsidR="005D03B6" w14:paraId="32EB86CD" w14:textId="77777777" w:rsidTr="00FE7E58">
        <w:trPr>
          <w:cantSplit/>
          <w:trHeight w:val="20"/>
        </w:trPr>
        <w:tc>
          <w:tcPr>
            <w:tcW w:w="1530" w:type="dxa"/>
            <w:vMerge/>
            <w:shd w:val="clear" w:color="auto" w:fill="FFCA08"/>
            <w:textDirection w:val="btLr"/>
          </w:tcPr>
          <w:p w14:paraId="60A7646F"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0C4F182" w14:textId="77777777" w:rsidR="00FE7E58" w:rsidRPr="00715EBF" w:rsidRDefault="00FE7E58" w:rsidP="00FE7E58">
            <w:pPr>
              <w:pStyle w:val="ESBodyText"/>
              <w:rPr>
                <w:sz w:val="20"/>
              </w:rPr>
            </w:pPr>
          </w:p>
        </w:tc>
        <w:tc>
          <w:tcPr>
            <w:tcW w:w="6278" w:type="dxa"/>
            <w:tcBorders>
              <w:left w:val="nil"/>
            </w:tcBorders>
          </w:tcPr>
          <w:p w14:paraId="6E71D361" w14:textId="77777777" w:rsidR="00FE7E58" w:rsidRPr="00715EBF" w:rsidRDefault="00CC7849" w:rsidP="00FE7E58">
            <w:pPr>
              <w:pStyle w:val="ESBodyText"/>
              <w:rPr>
                <w:sz w:val="20"/>
              </w:rPr>
            </w:pPr>
            <w:r>
              <w:rPr>
                <w:rFonts w:eastAsia="Arial"/>
                <w:color w:val="000000"/>
                <w:sz w:val="20"/>
              </w:rPr>
              <w:t>Instructional and shared leadership</w:t>
            </w:r>
          </w:p>
        </w:tc>
        <w:tc>
          <w:tcPr>
            <w:tcW w:w="7020" w:type="dxa"/>
          </w:tcPr>
          <w:p w14:paraId="1FC71133" w14:textId="77777777" w:rsidR="00FE7E58" w:rsidRPr="00715EBF" w:rsidRDefault="00CC7849" w:rsidP="00FE7E58">
            <w:pPr>
              <w:pStyle w:val="ESBodyText"/>
              <w:rPr>
                <w:sz w:val="20"/>
              </w:rPr>
            </w:pPr>
            <w:r>
              <w:rPr>
                <w:sz w:val="20"/>
              </w:rPr>
              <w:t>Embedding moving towards Excelling</w:t>
            </w:r>
          </w:p>
        </w:tc>
      </w:tr>
      <w:tr w:rsidR="005D03B6" w14:paraId="685718AF" w14:textId="77777777" w:rsidTr="00FE7E58">
        <w:trPr>
          <w:cantSplit/>
          <w:trHeight w:val="200"/>
        </w:trPr>
        <w:tc>
          <w:tcPr>
            <w:tcW w:w="1530" w:type="dxa"/>
            <w:vMerge/>
            <w:shd w:val="clear" w:color="auto" w:fill="FFCA08"/>
            <w:textDirection w:val="btLr"/>
          </w:tcPr>
          <w:p w14:paraId="109F45EF"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94AA509" w14:textId="77777777" w:rsidR="00FE7E58" w:rsidRPr="00715EBF" w:rsidRDefault="00FE7E58" w:rsidP="00FE7E58">
            <w:pPr>
              <w:pStyle w:val="ESBodyText"/>
              <w:rPr>
                <w:sz w:val="20"/>
              </w:rPr>
            </w:pPr>
          </w:p>
        </w:tc>
        <w:tc>
          <w:tcPr>
            <w:tcW w:w="6278" w:type="dxa"/>
            <w:tcBorders>
              <w:left w:val="nil"/>
            </w:tcBorders>
          </w:tcPr>
          <w:p w14:paraId="4FAA217C" w14:textId="77777777" w:rsidR="00FE7E58" w:rsidRPr="00715EBF" w:rsidRDefault="00CC7849" w:rsidP="00FE7E58">
            <w:pPr>
              <w:pStyle w:val="ESBodyText"/>
              <w:rPr>
                <w:sz w:val="20"/>
              </w:rPr>
            </w:pPr>
            <w:r>
              <w:rPr>
                <w:rFonts w:eastAsia="Arial"/>
                <w:color w:val="000000"/>
                <w:sz w:val="20"/>
              </w:rPr>
              <w:t>Strategic resource management</w:t>
            </w:r>
          </w:p>
        </w:tc>
        <w:tc>
          <w:tcPr>
            <w:tcW w:w="7020" w:type="dxa"/>
          </w:tcPr>
          <w:p w14:paraId="4CD37C5F" w14:textId="77777777" w:rsidR="00FE7E58" w:rsidRPr="00715EBF" w:rsidRDefault="00CC7849" w:rsidP="00FE7E58">
            <w:pPr>
              <w:pStyle w:val="ESBodyText"/>
              <w:rPr>
                <w:sz w:val="20"/>
              </w:rPr>
            </w:pPr>
            <w:r>
              <w:rPr>
                <w:sz w:val="20"/>
              </w:rPr>
              <w:t>Embedding</w:t>
            </w:r>
          </w:p>
        </w:tc>
      </w:tr>
      <w:tr w:rsidR="005D03B6" w14:paraId="2AE52365" w14:textId="77777777" w:rsidTr="00FE7E58">
        <w:trPr>
          <w:cantSplit/>
          <w:trHeight w:val="110"/>
        </w:trPr>
        <w:tc>
          <w:tcPr>
            <w:tcW w:w="1530" w:type="dxa"/>
            <w:vMerge/>
            <w:shd w:val="clear" w:color="auto" w:fill="FFCA08"/>
            <w:textDirection w:val="btLr"/>
          </w:tcPr>
          <w:p w14:paraId="705AD90C"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8459BA4" w14:textId="77777777" w:rsidR="00FE7E58" w:rsidRPr="00715EBF" w:rsidRDefault="00FE7E58" w:rsidP="00FE7E58">
            <w:pPr>
              <w:pStyle w:val="ESBodyText"/>
              <w:rPr>
                <w:sz w:val="20"/>
              </w:rPr>
            </w:pPr>
          </w:p>
        </w:tc>
        <w:tc>
          <w:tcPr>
            <w:tcW w:w="6278" w:type="dxa"/>
            <w:tcBorders>
              <w:left w:val="nil"/>
            </w:tcBorders>
          </w:tcPr>
          <w:p w14:paraId="5170CD33" w14:textId="77777777" w:rsidR="00FE7E58" w:rsidRPr="00715EBF" w:rsidRDefault="00CC7849" w:rsidP="00FE7E58">
            <w:pPr>
              <w:pStyle w:val="ESBodyText"/>
              <w:rPr>
                <w:sz w:val="20"/>
              </w:rPr>
            </w:pPr>
            <w:r>
              <w:rPr>
                <w:rFonts w:eastAsia="Arial"/>
                <w:color w:val="000000"/>
                <w:sz w:val="20"/>
              </w:rPr>
              <w:t>Vision, values and culture</w:t>
            </w:r>
          </w:p>
        </w:tc>
        <w:tc>
          <w:tcPr>
            <w:tcW w:w="7020" w:type="dxa"/>
          </w:tcPr>
          <w:p w14:paraId="6F7D0992" w14:textId="77777777" w:rsidR="00FE7E58" w:rsidRPr="00715EBF" w:rsidRDefault="00CC7849" w:rsidP="00FE7E58">
            <w:pPr>
              <w:pStyle w:val="ESBodyText"/>
              <w:rPr>
                <w:sz w:val="20"/>
              </w:rPr>
            </w:pPr>
            <w:r>
              <w:rPr>
                <w:sz w:val="20"/>
              </w:rPr>
              <w:t>Embedding</w:t>
            </w:r>
          </w:p>
        </w:tc>
      </w:tr>
    </w:tbl>
    <w:p w14:paraId="338BAF30" w14:textId="77777777" w:rsidR="00FE7E58" w:rsidRDefault="00FE7E58" w:rsidP="00FE7E5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03B6" w14:paraId="54CDE156" w14:textId="77777777" w:rsidTr="00FE7E58">
        <w:trPr>
          <w:cantSplit/>
          <w:trHeight w:val="236"/>
        </w:trPr>
        <w:tc>
          <w:tcPr>
            <w:tcW w:w="1530" w:type="dxa"/>
            <w:vMerge w:val="restart"/>
            <w:shd w:val="clear" w:color="auto" w:fill="F8A718"/>
            <w:textDirection w:val="btLr"/>
          </w:tcPr>
          <w:p w14:paraId="10CC8195" w14:textId="77777777" w:rsidR="00FE7E58" w:rsidRPr="00AB3321" w:rsidRDefault="00CC7849" w:rsidP="00FE7E58">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14:paraId="1093ED00" w14:textId="77777777" w:rsidR="00FE7E58" w:rsidRPr="00715EBF" w:rsidRDefault="00FE7E58" w:rsidP="00FE7E58">
            <w:pPr>
              <w:pStyle w:val="ESBodyText"/>
              <w:rPr>
                <w:sz w:val="20"/>
                <w:szCs w:val="24"/>
              </w:rPr>
            </w:pPr>
          </w:p>
        </w:tc>
        <w:tc>
          <w:tcPr>
            <w:tcW w:w="6278" w:type="dxa"/>
            <w:tcBorders>
              <w:left w:val="nil"/>
            </w:tcBorders>
          </w:tcPr>
          <w:p w14:paraId="15F7D180" w14:textId="77777777" w:rsidR="00FE7E58" w:rsidRPr="00715EBF" w:rsidRDefault="00CC7849" w:rsidP="00FE7E58">
            <w:pPr>
              <w:pStyle w:val="ESBodyText"/>
              <w:rPr>
                <w:sz w:val="20"/>
                <w:szCs w:val="24"/>
              </w:rPr>
            </w:pPr>
            <w:r>
              <w:rPr>
                <w:rFonts w:eastAsia="Arial"/>
                <w:color w:val="000000"/>
                <w:sz w:val="20"/>
              </w:rPr>
              <w:t>Empowering students and building school pride</w:t>
            </w:r>
          </w:p>
        </w:tc>
        <w:tc>
          <w:tcPr>
            <w:tcW w:w="7020" w:type="dxa"/>
          </w:tcPr>
          <w:p w14:paraId="5F2CCD53" w14:textId="77777777" w:rsidR="00FE7E58" w:rsidRPr="00715EBF" w:rsidRDefault="00CC7849" w:rsidP="00FE7E58">
            <w:pPr>
              <w:pStyle w:val="ESBodyText"/>
              <w:rPr>
                <w:sz w:val="20"/>
                <w:szCs w:val="24"/>
              </w:rPr>
            </w:pPr>
            <w:r>
              <w:rPr>
                <w:sz w:val="20"/>
              </w:rPr>
              <w:t>Emerging moving towards Evolving</w:t>
            </w:r>
          </w:p>
        </w:tc>
      </w:tr>
      <w:tr w:rsidR="005D03B6" w14:paraId="6804AF0A" w14:textId="77777777" w:rsidTr="00FE7E58">
        <w:trPr>
          <w:cantSplit/>
          <w:trHeight w:val="173"/>
        </w:trPr>
        <w:tc>
          <w:tcPr>
            <w:tcW w:w="1530" w:type="dxa"/>
            <w:vMerge/>
            <w:shd w:val="clear" w:color="auto" w:fill="F8A718"/>
            <w:textDirection w:val="btLr"/>
          </w:tcPr>
          <w:p w14:paraId="794A8791"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3B3FB206" w14:textId="77777777" w:rsidR="00FE7E58" w:rsidRPr="00715EBF" w:rsidRDefault="00FE7E58" w:rsidP="00FE7E58">
            <w:pPr>
              <w:pStyle w:val="ESBodyText"/>
              <w:rPr>
                <w:sz w:val="20"/>
              </w:rPr>
            </w:pPr>
          </w:p>
        </w:tc>
        <w:tc>
          <w:tcPr>
            <w:tcW w:w="6278" w:type="dxa"/>
            <w:tcBorders>
              <w:left w:val="nil"/>
            </w:tcBorders>
          </w:tcPr>
          <w:p w14:paraId="159D5CD6" w14:textId="77777777" w:rsidR="00FE7E58" w:rsidRPr="00715EBF" w:rsidRDefault="00CC7849" w:rsidP="00FE7E58">
            <w:pPr>
              <w:pStyle w:val="ESBodyText"/>
              <w:rPr>
                <w:sz w:val="20"/>
              </w:rPr>
            </w:pPr>
            <w:r>
              <w:rPr>
                <w:rFonts w:eastAsia="Arial"/>
                <w:color w:val="000000"/>
                <w:sz w:val="20"/>
              </w:rPr>
              <w:t>Setting expectations and promoting inclusion</w:t>
            </w:r>
          </w:p>
        </w:tc>
        <w:tc>
          <w:tcPr>
            <w:tcW w:w="7020" w:type="dxa"/>
          </w:tcPr>
          <w:p w14:paraId="50FF2A40" w14:textId="77777777" w:rsidR="00FE7E58" w:rsidRPr="00715EBF" w:rsidRDefault="00CC7849" w:rsidP="00FE7E58">
            <w:pPr>
              <w:pStyle w:val="ESBodyText"/>
              <w:rPr>
                <w:sz w:val="20"/>
              </w:rPr>
            </w:pPr>
            <w:r>
              <w:rPr>
                <w:sz w:val="20"/>
              </w:rPr>
              <w:t>Embedding</w:t>
            </w:r>
          </w:p>
        </w:tc>
      </w:tr>
      <w:tr w:rsidR="005D03B6" w14:paraId="684A8859" w14:textId="77777777" w:rsidTr="00FE7E58">
        <w:trPr>
          <w:cantSplit/>
          <w:trHeight w:val="20"/>
        </w:trPr>
        <w:tc>
          <w:tcPr>
            <w:tcW w:w="1530" w:type="dxa"/>
            <w:vMerge/>
            <w:shd w:val="clear" w:color="auto" w:fill="F8A718"/>
            <w:textDirection w:val="btLr"/>
          </w:tcPr>
          <w:p w14:paraId="16BC1204"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80BCED6" w14:textId="77777777" w:rsidR="00FE7E58" w:rsidRPr="00715EBF" w:rsidRDefault="00FE7E58" w:rsidP="00FE7E58">
            <w:pPr>
              <w:pStyle w:val="ESBodyText"/>
              <w:rPr>
                <w:sz w:val="20"/>
              </w:rPr>
            </w:pPr>
          </w:p>
        </w:tc>
        <w:tc>
          <w:tcPr>
            <w:tcW w:w="6278" w:type="dxa"/>
            <w:tcBorders>
              <w:left w:val="nil"/>
            </w:tcBorders>
          </w:tcPr>
          <w:p w14:paraId="080AC81B" w14:textId="77777777" w:rsidR="00FE7E58" w:rsidRPr="00715EBF" w:rsidRDefault="00CC7849" w:rsidP="00FE7E58">
            <w:pPr>
              <w:pStyle w:val="ESBodyText"/>
              <w:rPr>
                <w:sz w:val="20"/>
              </w:rPr>
            </w:pPr>
            <w:r>
              <w:rPr>
                <w:rFonts w:eastAsia="Arial"/>
                <w:color w:val="000000"/>
                <w:sz w:val="20"/>
              </w:rPr>
              <w:t>Health and wellbeing</w:t>
            </w:r>
          </w:p>
        </w:tc>
        <w:tc>
          <w:tcPr>
            <w:tcW w:w="7020" w:type="dxa"/>
          </w:tcPr>
          <w:p w14:paraId="20AB578D" w14:textId="77777777" w:rsidR="00FE7E58" w:rsidRPr="00715EBF" w:rsidRDefault="00CC7849" w:rsidP="00FE7E58">
            <w:pPr>
              <w:pStyle w:val="ESBodyText"/>
              <w:rPr>
                <w:sz w:val="20"/>
              </w:rPr>
            </w:pPr>
            <w:r>
              <w:rPr>
                <w:sz w:val="20"/>
              </w:rPr>
              <w:t>Evolving moving towards Embedding</w:t>
            </w:r>
          </w:p>
        </w:tc>
      </w:tr>
      <w:tr w:rsidR="005D03B6" w14:paraId="7E62CDEF" w14:textId="77777777" w:rsidTr="00FE7E58">
        <w:trPr>
          <w:cantSplit/>
          <w:trHeight w:val="20"/>
        </w:trPr>
        <w:tc>
          <w:tcPr>
            <w:tcW w:w="1530" w:type="dxa"/>
            <w:vMerge/>
            <w:shd w:val="clear" w:color="auto" w:fill="F8A718"/>
            <w:textDirection w:val="btLr"/>
          </w:tcPr>
          <w:p w14:paraId="0E5DAD28"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C87D72" w14:textId="77777777" w:rsidR="00FE7E58" w:rsidRPr="00715EBF" w:rsidRDefault="00FE7E58" w:rsidP="00FE7E58">
            <w:pPr>
              <w:pStyle w:val="ESBodyText"/>
              <w:rPr>
                <w:sz w:val="20"/>
              </w:rPr>
            </w:pPr>
          </w:p>
        </w:tc>
        <w:tc>
          <w:tcPr>
            <w:tcW w:w="6278" w:type="dxa"/>
            <w:tcBorders>
              <w:left w:val="nil"/>
            </w:tcBorders>
          </w:tcPr>
          <w:p w14:paraId="388154CF" w14:textId="77777777" w:rsidR="00FE7E58" w:rsidRPr="00715EBF" w:rsidRDefault="00CC7849" w:rsidP="00FE7E58">
            <w:pPr>
              <w:pStyle w:val="ESBodyText"/>
              <w:rPr>
                <w:sz w:val="20"/>
              </w:rPr>
            </w:pPr>
            <w:r>
              <w:rPr>
                <w:rFonts w:eastAsia="Arial"/>
                <w:color w:val="000000"/>
                <w:sz w:val="20"/>
              </w:rPr>
              <w:t>Intellectual engagement and self-awareness</w:t>
            </w:r>
          </w:p>
        </w:tc>
        <w:tc>
          <w:tcPr>
            <w:tcW w:w="7020" w:type="dxa"/>
          </w:tcPr>
          <w:p w14:paraId="549F4D3C" w14:textId="77777777" w:rsidR="00FE7E58" w:rsidRPr="00715EBF" w:rsidRDefault="00CC7849" w:rsidP="00FE7E58">
            <w:pPr>
              <w:pStyle w:val="ESBodyText"/>
              <w:rPr>
                <w:sz w:val="20"/>
              </w:rPr>
            </w:pPr>
            <w:r>
              <w:rPr>
                <w:sz w:val="20"/>
              </w:rPr>
              <w:t>Evolving</w:t>
            </w:r>
          </w:p>
        </w:tc>
      </w:tr>
    </w:tbl>
    <w:p w14:paraId="2F83538B" w14:textId="77777777" w:rsidR="00FE7E58" w:rsidRDefault="00FE7E58" w:rsidP="00FE7E5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D03B6" w14:paraId="54038157" w14:textId="77777777" w:rsidTr="00FE7E58">
        <w:trPr>
          <w:cantSplit/>
          <w:trHeight w:val="155"/>
        </w:trPr>
        <w:tc>
          <w:tcPr>
            <w:tcW w:w="1530" w:type="dxa"/>
            <w:vMerge w:val="restart"/>
            <w:shd w:val="clear" w:color="auto" w:fill="AF96B4"/>
            <w:textDirection w:val="btLr"/>
          </w:tcPr>
          <w:p w14:paraId="5C28CFF0" w14:textId="77777777" w:rsidR="00FE7E58" w:rsidRPr="00AB3321" w:rsidRDefault="00CC7849" w:rsidP="00FE7E58">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24BE1F3A" w14:textId="77777777" w:rsidR="00FE7E58" w:rsidRPr="00715EBF" w:rsidRDefault="00FE7E58" w:rsidP="00FE7E58">
            <w:pPr>
              <w:pStyle w:val="ESBodyText"/>
              <w:rPr>
                <w:sz w:val="20"/>
                <w:szCs w:val="24"/>
              </w:rPr>
            </w:pPr>
          </w:p>
        </w:tc>
        <w:tc>
          <w:tcPr>
            <w:tcW w:w="6278" w:type="dxa"/>
            <w:tcBorders>
              <w:left w:val="nil"/>
            </w:tcBorders>
          </w:tcPr>
          <w:p w14:paraId="2CC0C345" w14:textId="77777777" w:rsidR="00FE7E58" w:rsidRPr="00715EBF" w:rsidRDefault="00CC7849" w:rsidP="00FE7E58">
            <w:pPr>
              <w:pStyle w:val="ESBodyText"/>
              <w:rPr>
                <w:sz w:val="20"/>
                <w:szCs w:val="24"/>
              </w:rPr>
            </w:pPr>
            <w:r>
              <w:rPr>
                <w:rFonts w:eastAsia="Arial"/>
                <w:color w:val="000000"/>
                <w:sz w:val="20"/>
              </w:rPr>
              <w:t>Building communities</w:t>
            </w:r>
          </w:p>
        </w:tc>
        <w:tc>
          <w:tcPr>
            <w:tcW w:w="7020" w:type="dxa"/>
          </w:tcPr>
          <w:p w14:paraId="7A1007AD" w14:textId="77777777" w:rsidR="00FE7E58" w:rsidRPr="00715EBF" w:rsidRDefault="00CC7849" w:rsidP="00FE7E58">
            <w:pPr>
              <w:pStyle w:val="ESBodyText"/>
              <w:rPr>
                <w:sz w:val="20"/>
                <w:szCs w:val="24"/>
              </w:rPr>
            </w:pPr>
            <w:r>
              <w:rPr>
                <w:sz w:val="20"/>
              </w:rPr>
              <w:t>Embedding</w:t>
            </w:r>
          </w:p>
        </w:tc>
      </w:tr>
      <w:tr w:rsidR="005D03B6" w14:paraId="2EBAE4CF" w14:textId="77777777" w:rsidTr="00FE7E58">
        <w:trPr>
          <w:cantSplit/>
          <w:trHeight w:val="20"/>
        </w:trPr>
        <w:tc>
          <w:tcPr>
            <w:tcW w:w="1530" w:type="dxa"/>
            <w:vMerge/>
            <w:shd w:val="clear" w:color="auto" w:fill="AF96B4"/>
            <w:textDirection w:val="btLr"/>
          </w:tcPr>
          <w:p w14:paraId="2585CC6F"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9009265" w14:textId="77777777" w:rsidR="00FE7E58" w:rsidRPr="00715EBF" w:rsidRDefault="00FE7E58" w:rsidP="00FE7E58">
            <w:pPr>
              <w:pStyle w:val="ESBodyText"/>
              <w:rPr>
                <w:sz w:val="20"/>
              </w:rPr>
            </w:pPr>
          </w:p>
        </w:tc>
        <w:tc>
          <w:tcPr>
            <w:tcW w:w="6278" w:type="dxa"/>
            <w:tcBorders>
              <w:left w:val="nil"/>
            </w:tcBorders>
          </w:tcPr>
          <w:p w14:paraId="45FCFEE3" w14:textId="77777777" w:rsidR="00FE7E58" w:rsidRPr="00715EBF" w:rsidRDefault="00CC7849" w:rsidP="00FE7E58">
            <w:pPr>
              <w:pStyle w:val="ESBodyText"/>
              <w:rPr>
                <w:sz w:val="20"/>
              </w:rPr>
            </w:pPr>
            <w:r>
              <w:rPr>
                <w:rFonts w:eastAsia="Arial"/>
                <w:color w:val="000000"/>
                <w:sz w:val="20"/>
              </w:rPr>
              <w:t>Global citizenship</w:t>
            </w:r>
          </w:p>
        </w:tc>
        <w:tc>
          <w:tcPr>
            <w:tcW w:w="7020" w:type="dxa"/>
          </w:tcPr>
          <w:p w14:paraId="15CB2E46" w14:textId="77777777" w:rsidR="00FE7E58" w:rsidRPr="00715EBF" w:rsidRDefault="00CC7849" w:rsidP="00FE7E58">
            <w:pPr>
              <w:pStyle w:val="ESBodyText"/>
              <w:rPr>
                <w:sz w:val="20"/>
              </w:rPr>
            </w:pPr>
            <w:r>
              <w:rPr>
                <w:sz w:val="20"/>
              </w:rPr>
              <w:t>Evolving moving towards Embedding</w:t>
            </w:r>
          </w:p>
        </w:tc>
      </w:tr>
      <w:tr w:rsidR="005D03B6" w14:paraId="5076C868" w14:textId="77777777" w:rsidTr="00FE7E58">
        <w:trPr>
          <w:cantSplit/>
          <w:trHeight w:val="20"/>
        </w:trPr>
        <w:tc>
          <w:tcPr>
            <w:tcW w:w="1530" w:type="dxa"/>
            <w:vMerge/>
            <w:shd w:val="clear" w:color="auto" w:fill="AF96B4"/>
            <w:textDirection w:val="btLr"/>
          </w:tcPr>
          <w:p w14:paraId="52E8A793"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2718C17" w14:textId="77777777" w:rsidR="00FE7E58" w:rsidRPr="00715EBF" w:rsidRDefault="00FE7E58" w:rsidP="00FE7E58">
            <w:pPr>
              <w:pStyle w:val="ESBodyText"/>
              <w:rPr>
                <w:sz w:val="20"/>
              </w:rPr>
            </w:pPr>
          </w:p>
        </w:tc>
        <w:tc>
          <w:tcPr>
            <w:tcW w:w="6278" w:type="dxa"/>
            <w:tcBorders>
              <w:left w:val="nil"/>
            </w:tcBorders>
          </w:tcPr>
          <w:p w14:paraId="19183875" w14:textId="77777777" w:rsidR="00FE7E58" w:rsidRPr="00715EBF" w:rsidRDefault="00CC7849" w:rsidP="00FE7E58">
            <w:pPr>
              <w:pStyle w:val="ESBodyText"/>
              <w:rPr>
                <w:sz w:val="20"/>
              </w:rPr>
            </w:pPr>
            <w:r>
              <w:rPr>
                <w:rFonts w:eastAsia="Arial"/>
                <w:color w:val="000000"/>
                <w:sz w:val="20"/>
              </w:rPr>
              <w:t>Networks with schools, services and agencies</w:t>
            </w:r>
          </w:p>
        </w:tc>
        <w:tc>
          <w:tcPr>
            <w:tcW w:w="7020" w:type="dxa"/>
          </w:tcPr>
          <w:p w14:paraId="513A9BC5" w14:textId="77777777" w:rsidR="00FE7E58" w:rsidRPr="00715EBF" w:rsidRDefault="00CC7849" w:rsidP="00FE7E58">
            <w:pPr>
              <w:pStyle w:val="ESBodyText"/>
              <w:rPr>
                <w:sz w:val="20"/>
              </w:rPr>
            </w:pPr>
            <w:r>
              <w:rPr>
                <w:sz w:val="20"/>
              </w:rPr>
              <w:t>Evolving moving towards Embedding</w:t>
            </w:r>
          </w:p>
        </w:tc>
      </w:tr>
      <w:tr w:rsidR="005D03B6" w14:paraId="189C7BD3" w14:textId="77777777" w:rsidTr="00FE7E58">
        <w:trPr>
          <w:cantSplit/>
          <w:trHeight w:val="20"/>
        </w:trPr>
        <w:tc>
          <w:tcPr>
            <w:tcW w:w="1530" w:type="dxa"/>
            <w:vMerge/>
            <w:shd w:val="clear" w:color="auto" w:fill="AF96B4"/>
            <w:textDirection w:val="btLr"/>
          </w:tcPr>
          <w:p w14:paraId="77F31093" w14:textId="77777777" w:rsidR="00FE7E58" w:rsidRPr="00650A99" w:rsidRDefault="00FE7E58" w:rsidP="00FE7E58">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2CFCC97" w14:textId="77777777" w:rsidR="00FE7E58" w:rsidRPr="00715EBF" w:rsidRDefault="00FE7E58" w:rsidP="00FE7E58">
            <w:pPr>
              <w:pStyle w:val="ESBodyText"/>
              <w:rPr>
                <w:sz w:val="20"/>
              </w:rPr>
            </w:pPr>
          </w:p>
        </w:tc>
        <w:tc>
          <w:tcPr>
            <w:tcW w:w="6278" w:type="dxa"/>
            <w:tcBorders>
              <w:left w:val="nil"/>
            </w:tcBorders>
          </w:tcPr>
          <w:p w14:paraId="38E899FE" w14:textId="77777777" w:rsidR="00FE7E58" w:rsidRPr="00715EBF" w:rsidRDefault="00CC7849" w:rsidP="00FE7E58">
            <w:pPr>
              <w:pStyle w:val="ESBodyText"/>
              <w:rPr>
                <w:sz w:val="20"/>
              </w:rPr>
            </w:pPr>
            <w:r>
              <w:rPr>
                <w:rFonts w:eastAsia="Arial"/>
                <w:color w:val="000000"/>
                <w:sz w:val="20"/>
              </w:rPr>
              <w:t>Parents and carers as partners</w:t>
            </w:r>
          </w:p>
        </w:tc>
        <w:tc>
          <w:tcPr>
            <w:tcW w:w="7020" w:type="dxa"/>
          </w:tcPr>
          <w:p w14:paraId="4E6876A5" w14:textId="77777777" w:rsidR="00FE7E58" w:rsidRPr="00715EBF" w:rsidRDefault="00CC7849" w:rsidP="00FE7E58">
            <w:pPr>
              <w:pStyle w:val="ESBodyText"/>
              <w:rPr>
                <w:sz w:val="20"/>
              </w:rPr>
            </w:pPr>
            <w:r>
              <w:rPr>
                <w:sz w:val="20"/>
              </w:rPr>
              <w:t>Embedding</w:t>
            </w:r>
          </w:p>
        </w:tc>
      </w:tr>
    </w:tbl>
    <w:p w14:paraId="46470600" w14:textId="77777777" w:rsidR="00FE7E58" w:rsidRDefault="00FE7E58" w:rsidP="00FE7E5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D03B6" w14:paraId="7F05666C" w14:textId="77777777" w:rsidTr="00FE7E58">
        <w:trPr>
          <w:trHeight w:val="15"/>
        </w:trPr>
        <w:tc>
          <w:tcPr>
            <w:tcW w:w="3905" w:type="dxa"/>
            <w:shd w:val="clear" w:color="auto" w:fill="D9D9D9" w:themeFill="background1" w:themeFillShade="D9"/>
          </w:tcPr>
          <w:p w14:paraId="2DBDF841" w14:textId="77777777" w:rsidR="00FE7E58" w:rsidRPr="006C72CF" w:rsidRDefault="00CC7849" w:rsidP="00FE7E58">
            <w:pPr>
              <w:pStyle w:val="ESBodyText"/>
              <w:rPr>
                <w:b/>
                <w:sz w:val="20"/>
              </w:rPr>
            </w:pPr>
            <w:r w:rsidRPr="006C72CF">
              <w:rPr>
                <w:b/>
                <w:sz w:val="20"/>
              </w:rPr>
              <w:t>Enter your reflective comments</w:t>
            </w:r>
          </w:p>
        </w:tc>
        <w:tc>
          <w:tcPr>
            <w:tcW w:w="11215" w:type="dxa"/>
          </w:tcPr>
          <w:p w14:paraId="6BE9AFAD" w14:textId="77777777" w:rsidR="00FE7E58" w:rsidRPr="006C72CF" w:rsidRDefault="00CC7849" w:rsidP="00FE7E58">
            <w:pPr>
              <w:pStyle w:val="ESBodyText"/>
              <w:rPr>
                <w:sz w:val="20"/>
              </w:rPr>
            </w:pPr>
            <w:r>
              <w:rPr>
                <w:sz w:val="20"/>
              </w:rPr>
              <w:t>We are moving from Evolving to Embedding with strength in most areas. This is evident from the data reported in the 2019 School Performance Report- having progressed from Renew (from Transform 2017) to Stretch in 2019!</w:t>
            </w:r>
            <w:r>
              <w:rPr>
                <w:sz w:val="20"/>
              </w:rPr>
              <w:br/>
            </w:r>
          </w:p>
        </w:tc>
      </w:tr>
      <w:tr w:rsidR="005D03B6" w14:paraId="4A600845" w14:textId="77777777" w:rsidTr="00FE7E58">
        <w:trPr>
          <w:trHeight w:val="128"/>
        </w:trPr>
        <w:tc>
          <w:tcPr>
            <w:tcW w:w="3905" w:type="dxa"/>
            <w:shd w:val="clear" w:color="auto" w:fill="D9D9D9" w:themeFill="background1" w:themeFillShade="D9"/>
          </w:tcPr>
          <w:p w14:paraId="0D3730B4" w14:textId="77777777" w:rsidR="00FE7E58" w:rsidRPr="006C72CF" w:rsidRDefault="00CC7849" w:rsidP="00FE7E58">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2020</w:t>
            </w:r>
          </w:p>
        </w:tc>
        <w:tc>
          <w:tcPr>
            <w:tcW w:w="11215" w:type="dxa"/>
          </w:tcPr>
          <w:p w14:paraId="1954196C" w14:textId="77777777" w:rsidR="00FE7E58" w:rsidRPr="006C72CF" w:rsidRDefault="00CC7849" w:rsidP="00FE7E58">
            <w:pPr>
              <w:pStyle w:val="ESBodyText"/>
              <w:rPr>
                <w:sz w:val="20"/>
              </w:rPr>
            </w:pPr>
            <w:r>
              <w:rPr>
                <w:sz w:val="20"/>
              </w:rPr>
              <w:t>Collect and use data to inform student Behaviour Support Plans</w:t>
            </w:r>
            <w:r>
              <w:rPr>
                <w:sz w:val="20"/>
              </w:rPr>
              <w:br/>
              <w:t>High expectations for all students with regard to learning and behaviour</w:t>
            </w:r>
            <w:r>
              <w:rPr>
                <w:sz w:val="20"/>
              </w:rPr>
              <w:br/>
              <w:t>Teachers to take more control of the use of data to inform teaching</w:t>
            </w:r>
            <w:r>
              <w:rPr>
                <w:sz w:val="20"/>
              </w:rPr>
              <w:br/>
              <w:t xml:space="preserve">Consistency of outcomes assessment against results/feedback provided to families </w:t>
            </w:r>
            <w:r>
              <w:rPr>
                <w:sz w:val="20"/>
              </w:rPr>
              <w:br/>
              <w:t>Global Citizenship and Sustainability to be included in curriculum</w:t>
            </w:r>
            <w:r>
              <w:rPr>
                <w:sz w:val="20"/>
              </w:rPr>
              <w:br/>
              <w:t>Increase parent confidence and commitment to being an equal partner in their child's learning</w:t>
            </w:r>
            <w:r>
              <w:rPr>
                <w:sz w:val="20"/>
              </w:rPr>
              <w:br/>
              <w:t>Increase opportunities for students not in a leadership position to have a voice</w:t>
            </w:r>
            <w:r>
              <w:rPr>
                <w:sz w:val="20"/>
              </w:rPr>
              <w:br/>
              <w:t>Increase opportunities for students to co-construct tasks and programming that relates to their interests</w:t>
            </w:r>
            <w:r>
              <w:rPr>
                <w:sz w:val="20"/>
              </w:rPr>
              <w:br/>
              <w:t>Increase opportunities for students to assess their own and others learning</w:t>
            </w:r>
          </w:p>
        </w:tc>
      </w:tr>
      <w:tr w:rsidR="005D03B6" w14:paraId="4F767EF7" w14:textId="77777777" w:rsidTr="00FE7E58">
        <w:trPr>
          <w:trHeight w:val="128"/>
        </w:trPr>
        <w:tc>
          <w:tcPr>
            <w:tcW w:w="3905" w:type="dxa"/>
            <w:shd w:val="clear" w:color="auto" w:fill="D9D9D9" w:themeFill="background1" w:themeFillShade="D9"/>
          </w:tcPr>
          <w:p w14:paraId="612A1635" w14:textId="77777777" w:rsidR="00FE7E58" w:rsidRPr="006C72CF" w:rsidRDefault="00CC7849" w:rsidP="00FE7E58">
            <w:pPr>
              <w:pStyle w:val="ESBodyText"/>
              <w:rPr>
                <w:b/>
                <w:sz w:val="20"/>
              </w:rPr>
            </w:pPr>
            <w:r>
              <w:rPr>
                <w:b/>
                <w:sz w:val="20"/>
              </w:rPr>
              <w:t>Documents that support this plan</w:t>
            </w:r>
          </w:p>
        </w:tc>
        <w:tc>
          <w:tcPr>
            <w:tcW w:w="11215" w:type="dxa"/>
          </w:tcPr>
          <w:p w14:paraId="26A2D29C" w14:textId="77777777" w:rsidR="00FE7E58" w:rsidRPr="006C72CF" w:rsidRDefault="00CC7849" w:rsidP="00FE7E58">
            <w:pPr>
              <w:pStyle w:val="ESBodyText"/>
              <w:rPr>
                <w:sz w:val="20"/>
              </w:rPr>
            </w:pPr>
            <w:r>
              <w:rPr>
                <w:sz w:val="20"/>
              </w:rPr>
              <w:t>Attendance Improvement Plan.doc (0.22 MB)</w:t>
            </w:r>
            <w:r>
              <w:rPr>
                <w:sz w:val="20"/>
              </w:rPr>
              <w:br/>
              <w:t>BehaviourSupport Plan template 2019.docx (0.04 MB)</w:t>
            </w:r>
            <w:r>
              <w:rPr>
                <w:sz w:val="20"/>
              </w:rPr>
              <w:br/>
              <w:t>Declan Kilner Koori Term 3.docx (0.03 MB)</w:t>
            </w:r>
            <w:r>
              <w:rPr>
                <w:sz w:val="20"/>
              </w:rPr>
              <w:br/>
              <w:t>Nathan Rutherford.docx (0.12 MB)</w:t>
            </w:r>
            <w:r>
              <w:rPr>
                <w:sz w:val="20"/>
              </w:rPr>
              <w:br/>
              <w:t>Parent Meeting Template.docx (0.12 MB)</w:t>
            </w:r>
            <w:r>
              <w:rPr>
                <w:sz w:val="20"/>
              </w:rPr>
              <w:br/>
              <w:t>Re-engagement Planning Matrix Example.doc (0.05 MB)</w:t>
            </w:r>
            <w:r>
              <w:rPr>
                <w:sz w:val="20"/>
              </w:rPr>
              <w:br/>
              <w:t>Reengagement plan template.docx (0.04 MB)</w:t>
            </w:r>
            <w:r>
              <w:rPr>
                <w:sz w:val="20"/>
              </w:rPr>
              <w:br/>
            </w:r>
          </w:p>
        </w:tc>
      </w:tr>
    </w:tbl>
    <w:p w14:paraId="0FF1B0D6" w14:textId="77777777" w:rsidR="00FE7E58" w:rsidRDefault="00FE7E58" w:rsidP="00FE7E58">
      <w:pPr>
        <w:pStyle w:val="ESBodyText"/>
        <w:sectPr w:rsidR="00FE7E58" w:rsidSect="00FE7E58">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4619B2D2" w14:textId="77777777" w:rsidR="00FE7E58" w:rsidRPr="00242590" w:rsidRDefault="00CC7849" w:rsidP="00FE7E58">
      <w:pPr>
        <w:ind w:left="-540" w:right="-632"/>
        <w:rPr>
          <w:b/>
          <w:color w:val="AF272F"/>
          <w:sz w:val="32"/>
          <w:szCs w:val="32"/>
        </w:rPr>
      </w:pPr>
      <w:r w:rsidRPr="00242590">
        <w:rPr>
          <w:b/>
          <w:color w:val="AF272F"/>
          <w:sz w:val="32"/>
          <w:szCs w:val="32"/>
        </w:rPr>
        <w:t xml:space="preserve">SSP Goals Targets and KIS </w:t>
      </w:r>
    </w:p>
    <w:p w14:paraId="62EDFB27" w14:textId="77777777" w:rsidR="00FE7E58" w:rsidRPr="00864EAA" w:rsidRDefault="00FE7E58" w:rsidP="00FE7E58">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5D03B6" w14:paraId="621FDD9B" w14:textId="77777777" w:rsidTr="00FE7E58">
        <w:trPr>
          <w:trHeight w:val="15"/>
        </w:trPr>
        <w:tc>
          <w:tcPr>
            <w:tcW w:w="4055" w:type="dxa"/>
            <w:shd w:val="clear" w:color="auto" w:fill="D9D9D9" w:themeFill="background1" w:themeFillShade="D9"/>
          </w:tcPr>
          <w:p w14:paraId="5EC8F157" w14:textId="77777777" w:rsidR="00FE7E58" w:rsidRPr="001C2589" w:rsidRDefault="00CC7849" w:rsidP="00FE7E58">
            <w:pPr>
              <w:pStyle w:val="Heading3"/>
              <w:spacing w:before="0" w:after="0"/>
              <w:rPr>
                <w:sz w:val="24"/>
                <w:szCs w:val="24"/>
              </w:rPr>
            </w:pPr>
            <w:r w:rsidRPr="001C2589">
              <w:rPr>
                <w:sz w:val="24"/>
                <w:szCs w:val="24"/>
              </w:rPr>
              <w:t>Goal 1</w:t>
            </w:r>
          </w:p>
        </w:tc>
        <w:tc>
          <w:tcPr>
            <w:tcW w:w="11060" w:type="dxa"/>
            <w:shd w:val="clear" w:color="auto" w:fill="FFFFFF" w:themeFill="background1"/>
          </w:tcPr>
          <w:p w14:paraId="5DDF7F34" w14:textId="77777777" w:rsidR="00FE7E58" w:rsidRDefault="00CC7849" w:rsidP="00FE7E58">
            <w:pPr>
              <w:pStyle w:val="ESBodyText"/>
              <w:spacing w:after="0"/>
              <w:rPr>
                <w:sz w:val="20"/>
                <w:szCs w:val="24"/>
              </w:rPr>
            </w:pPr>
            <w:r>
              <w:rPr>
                <w:sz w:val="20"/>
              </w:rPr>
              <w:t>Improve student learning growth and achievement in literacy and numeracy F-6. ***DN - please note the literacy and numeracy goals have been combined as the KIS are similar***</w:t>
            </w:r>
          </w:p>
        </w:tc>
      </w:tr>
      <w:tr w:rsidR="005D03B6" w14:paraId="4A79EBB2" w14:textId="77777777" w:rsidTr="00FE7E58">
        <w:trPr>
          <w:trHeight w:val="15"/>
        </w:trPr>
        <w:tc>
          <w:tcPr>
            <w:tcW w:w="4055" w:type="dxa"/>
            <w:shd w:val="clear" w:color="auto" w:fill="D9D9D9" w:themeFill="background1" w:themeFillShade="D9"/>
          </w:tcPr>
          <w:p w14:paraId="7B857CD7" w14:textId="77777777" w:rsidR="00FE7E58" w:rsidRDefault="00CC7849" w:rsidP="00FE7E58">
            <w:pPr>
              <w:pStyle w:val="Heading3"/>
              <w:spacing w:before="0" w:after="0"/>
              <w:rPr>
                <w:szCs w:val="20"/>
              </w:rPr>
            </w:pPr>
            <w:r>
              <w:rPr>
                <w:szCs w:val="20"/>
              </w:rPr>
              <w:t>Target 1.1</w:t>
            </w:r>
          </w:p>
        </w:tc>
        <w:tc>
          <w:tcPr>
            <w:tcW w:w="11060" w:type="dxa"/>
            <w:shd w:val="clear" w:color="auto" w:fill="FFFFFF" w:themeFill="background1"/>
          </w:tcPr>
          <w:p w14:paraId="4B1335C5"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reading to be 25% or greater.</w:t>
            </w:r>
          </w:p>
          <w:p w14:paraId="3B02B589"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Year 5 on NAPLAN writing, to be 18% or greater.</w:t>
            </w:r>
          </w:p>
          <w:p w14:paraId="71FB22FB" w14:textId="77777777" w:rsidR="005D03B6" w:rsidRDefault="005D03B6"/>
        </w:tc>
      </w:tr>
      <w:tr w:rsidR="005D03B6" w14:paraId="128CC1A0" w14:textId="77777777" w:rsidTr="00FE7E58">
        <w:trPr>
          <w:trHeight w:val="15"/>
        </w:trPr>
        <w:tc>
          <w:tcPr>
            <w:tcW w:w="4055" w:type="dxa"/>
            <w:shd w:val="clear" w:color="auto" w:fill="D9D9D9" w:themeFill="background1" w:themeFillShade="D9"/>
          </w:tcPr>
          <w:p w14:paraId="4253F6E3" w14:textId="77777777" w:rsidR="00FE7E58" w:rsidRDefault="00CC7849" w:rsidP="00FE7E58">
            <w:pPr>
              <w:pStyle w:val="Heading3"/>
              <w:spacing w:before="0" w:after="0"/>
              <w:rPr>
                <w:szCs w:val="20"/>
              </w:rPr>
            </w:pPr>
            <w:r>
              <w:rPr>
                <w:szCs w:val="20"/>
              </w:rPr>
              <w:t>Target 1.2</w:t>
            </w:r>
          </w:p>
        </w:tc>
        <w:tc>
          <w:tcPr>
            <w:tcW w:w="11060" w:type="dxa"/>
            <w:shd w:val="clear" w:color="auto" w:fill="FFFFFF" w:themeFill="background1"/>
          </w:tcPr>
          <w:p w14:paraId="2A333988"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reading will increase from 7% to 25%.</w:t>
            </w:r>
          </w:p>
          <w:p w14:paraId="0A32F2CC"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reading will increase from 13% to 28%.</w:t>
            </w:r>
          </w:p>
          <w:p w14:paraId="5F992E29" w14:textId="77777777" w:rsidR="005D03B6" w:rsidRDefault="005D03B6"/>
        </w:tc>
      </w:tr>
      <w:tr w:rsidR="005D03B6" w14:paraId="6B7C33A6" w14:textId="77777777" w:rsidTr="00FE7E58">
        <w:trPr>
          <w:trHeight w:val="15"/>
        </w:trPr>
        <w:tc>
          <w:tcPr>
            <w:tcW w:w="4055" w:type="dxa"/>
            <w:shd w:val="clear" w:color="auto" w:fill="D9D9D9" w:themeFill="background1" w:themeFillShade="D9"/>
          </w:tcPr>
          <w:p w14:paraId="3CECCBBA" w14:textId="77777777" w:rsidR="00FE7E58" w:rsidRDefault="00CC7849" w:rsidP="00FE7E58">
            <w:pPr>
              <w:pStyle w:val="Heading3"/>
              <w:spacing w:before="0" w:after="0"/>
              <w:rPr>
                <w:szCs w:val="20"/>
              </w:rPr>
            </w:pPr>
            <w:r>
              <w:rPr>
                <w:szCs w:val="20"/>
              </w:rPr>
              <w:t>Target 1.3</w:t>
            </w:r>
          </w:p>
        </w:tc>
        <w:tc>
          <w:tcPr>
            <w:tcW w:w="11060" w:type="dxa"/>
            <w:shd w:val="clear" w:color="auto" w:fill="FFFFFF" w:themeFill="background1"/>
          </w:tcPr>
          <w:p w14:paraId="635065AD"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numeracy to be 25% or greater.</w:t>
            </w:r>
          </w:p>
          <w:p w14:paraId="1E598626" w14:textId="77777777" w:rsidR="005D03B6" w:rsidRDefault="005D03B6"/>
        </w:tc>
      </w:tr>
      <w:tr w:rsidR="005D03B6" w14:paraId="137C36A7" w14:textId="77777777" w:rsidTr="00FE7E58">
        <w:trPr>
          <w:trHeight w:val="15"/>
        </w:trPr>
        <w:tc>
          <w:tcPr>
            <w:tcW w:w="4055" w:type="dxa"/>
            <w:shd w:val="clear" w:color="auto" w:fill="D9D9D9" w:themeFill="background1" w:themeFillShade="D9"/>
          </w:tcPr>
          <w:p w14:paraId="16D64AF6" w14:textId="77777777" w:rsidR="00FE7E58" w:rsidRDefault="00CC7849" w:rsidP="00FE7E58">
            <w:pPr>
              <w:pStyle w:val="Heading3"/>
              <w:spacing w:before="0" w:after="0"/>
              <w:rPr>
                <w:szCs w:val="20"/>
              </w:rPr>
            </w:pPr>
            <w:r>
              <w:rPr>
                <w:szCs w:val="20"/>
              </w:rPr>
              <w:t>Target 1.4</w:t>
            </w:r>
          </w:p>
        </w:tc>
        <w:tc>
          <w:tcPr>
            <w:tcW w:w="11060" w:type="dxa"/>
            <w:shd w:val="clear" w:color="auto" w:fill="FFFFFF" w:themeFill="background1"/>
          </w:tcPr>
          <w:p w14:paraId="36068953"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numeracy will increase from 3% to 20%.</w:t>
            </w:r>
          </w:p>
          <w:p w14:paraId="33CEF358"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numeracy will increase from 13% to 21%.</w:t>
            </w:r>
          </w:p>
          <w:p w14:paraId="255A47AB" w14:textId="77777777" w:rsidR="005D03B6" w:rsidRDefault="005D03B6"/>
        </w:tc>
      </w:tr>
      <w:tr w:rsidR="005D03B6" w14:paraId="7AF4899D" w14:textId="77777777" w:rsidTr="00FE7E58">
        <w:trPr>
          <w:trHeight w:val="15"/>
        </w:trPr>
        <w:tc>
          <w:tcPr>
            <w:tcW w:w="4055" w:type="dxa"/>
            <w:shd w:val="clear" w:color="auto" w:fill="D9D9D9" w:themeFill="background1" w:themeFillShade="D9"/>
          </w:tcPr>
          <w:p w14:paraId="1F495BBE" w14:textId="77777777" w:rsidR="00FE7E58" w:rsidRDefault="00CC7849" w:rsidP="00FE7E58">
            <w:pPr>
              <w:pStyle w:val="Heading3"/>
              <w:spacing w:before="0" w:after="0"/>
              <w:rPr>
                <w:szCs w:val="20"/>
              </w:rPr>
            </w:pPr>
            <w:r>
              <w:rPr>
                <w:szCs w:val="20"/>
              </w:rPr>
              <w:t>Target 1.5</w:t>
            </w:r>
          </w:p>
        </w:tc>
        <w:tc>
          <w:tcPr>
            <w:tcW w:w="11060" w:type="dxa"/>
            <w:shd w:val="clear" w:color="auto" w:fill="FFFFFF" w:themeFill="background1"/>
          </w:tcPr>
          <w:p w14:paraId="5C514EE7"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lower 2 NAPLAN Bands in numeracy will decrease from 44% to 22%*</w:t>
            </w:r>
          </w:p>
          <w:p w14:paraId="364CEDAD"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lower 2 NAPLAN Bands in numeracy will decrease from 44% to 22%*       *Does not include exempt students.</w:t>
            </w:r>
          </w:p>
          <w:p w14:paraId="4046E60E" w14:textId="77777777" w:rsidR="005D03B6" w:rsidRDefault="005D03B6"/>
        </w:tc>
      </w:tr>
      <w:tr w:rsidR="005D03B6" w14:paraId="0B5F55C6" w14:textId="77777777" w:rsidTr="00FE7E58">
        <w:trPr>
          <w:trHeight w:val="15"/>
        </w:trPr>
        <w:tc>
          <w:tcPr>
            <w:tcW w:w="4055" w:type="dxa"/>
            <w:shd w:val="clear" w:color="auto" w:fill="62BFEB"/>
          </w:tcPr>
          <w:p w14:paraId="125046C5" w14:textId="77777777" w:rsidR="00FE7E58" w:rsidRDefault="00CC7849" w:rsidP="00FE7E58">
            <w:pPr>
              <w:pStyle w:val="Heading3"/>
              <w:spacing w:before="0" w:after="0"/>
              <w:rPr>
                <w:szCs w:val="20"/>
              </w:rPr>
            </w:pPr>
            <w:r>
              <w:rPr>
                <w:szCs w:val="20"/>
              </w:rPr>
              <w:t>Key Improvement Strategy 1.a</w:t>
            </w:r>
          </w:p>
          <w:p w14:paraId="2CB7BB6D" w14:textId="77777777" w:rsidR="005D03B6" w:rsidRDefault="00CC7849">
            <w:r>
              <w:rPr>
                <w:sz w:val="20"/>
              </w:rPr>
              <w:t xml:space="preserve">Curriculum planning and assessment </w:t>
            </w:r>
          </w:p>
        </w:tc>
        <w:tc>
          <w:tcPr>
            <w:tcW w:w="11060" w:type="dxa"/>
            <w:shd w:val="clear" w:color="auto" w:fill="FFFFFF" w:themeFill="background1"/>
          </w:tcPr>
          <w:p w14:paraId="1F9DFF7E" w14:textId="77777777" w:rsidR="00FE7E58" w:rsidRPr="00FE3D5C" w:rsidRDefault="00CC7849" w:rsidP="00FE7E58">
            <w:pPr>
              <w:pStyle w:val="ESBodyText"/>
              <w:spacing w:after="0"/>
              <w:rPr>
                <w:sz w:val="20"/>
                <w:szCs w:val="24"/>
              </w:rPr>
            </w:pPr>
            <w:r>
              <w:rPr>
                <w:sz w:val="20"/>
              </w:rPr>
              <w:t>Implement a whole-school scoped and sequenced literacy and numeracy curriculum aligned with the Victorian Curriculum [CPA]</w:t>
            </w:r>
          </w:p>
        </w:tc>
      </w:tr>
      <w:tr w:rsidR="005D03B6" w14:paraId="143E7256" w14:textId="77777777" w:rsidTr="00FE7E58">
        <w:trPr>
          <w:trHeight w:val="15"/>
        </w:trPr>
        <w:tc>
          <w:tcPr>
            <w:tcW w:w="4055" w:type="dxa"/>
            <w:shd w:val="clear" w:color="auto" w:fill="62BFEB"/>
          </w:tcPr>
          <w:p w14:paraId="636A4DF7" w14:textId="77777777" w:rsidR="00FE7E58" w:rsidRDefault="00CC7849" w:rsidP="00FE7E58">
            <w:pPr>
              <w:pStyle w:val="Heading3"/>
              <w:spacing w:before="0" w:after="0"/>
              <w:rPr>
                <w:szCs w:val="20"/>
              </w:rPr>
            </w:pPr>
            <w:r>
              <w:rPr>
                <w:szCs w:val="20"/>
              </w:rPr>
              <w:t>Key Improvement Strategy 1.b</w:t>
            </w:r>
          </w:p>
          <w:p w14:paraId="003DF00D" w14:textId="77777777" w:rsidR="005D03B6" w:rsidRDefault="00CC7849">
            <w:r>
              <w:rPr>
                <w:sz w:val="20"/>
              </w:rPr>
              <w:t xml:space="preserve">Curriculum planning and assessment </w:t>
            </w:r>
          </w:p>
        </w:tc>
        <w:tc>
          <w:tcPr>
            <w:tcW w:w="11060" w:type="dxa"/>
            <w:shd w:val="clear" w:color="auto" w:fill="FFFFFF" w:themeFill="background1"/>
          </w:tcPr>
          <w:p w14:paraId="632EC4BD" w14:textId="77777777" w:rsidR="00FE7E58" w:rsidRPr="00FE3D5C" w:rsidRDefault="00CC7849" w:rsidP="00FE7E58">
            <w:pPr>
              <w:pStyle w:val="ESBodyText"/>
              <w:spacing w:after="0"/>
              <w:rPr>
                <w:sz w:val="20"/>
                <w:szCs w:val="24"/>
              </w:rPr>
            </w:pPr>
            <w:r>
              <w:rPr>
                <w:sz w:val="20"/>
              </w:rPr>
              <w:t>Develop and embed an evidence-based instructional model for planning and teaching for literacy and numeracy [CPA]</w:t>
            </w:r>
          </w:p>
        </w:tc>
      </w:tr>
      <w:tr w:rsidR="005D03B6" w14:paraId="32D8F7F3" w14:textId="77777777" w:rsidTr="00FE7E58">
        <w:trPr>
          <w:trHeight w:val="15"/>
        </w:trPr>
        <w:tc>
          <w:tcPr>
            <w:tcW w:w="4055" w:type="dxa"/>
            <w:shd w:val="clear" w:color="auto" w:fill="62BFEB"/>
          </w:tcPr>
          <w:p w14:paraId="3AB50FC7" w14:textId="77777777" w:rsidR="00FE7E58" w:rsidRDefault="00CC7849" w:rsidP="00FE7E58">
            <w:pPr>
              <w:pStyle w:val="Heading3"/>
              <w:spacing w:before="0" w:after="0"/>
              <w:rPr>
                <w:szCs w:val="20"/>
              </w:rPr>
            </w:pPr>
            <w:r>
              <w:rPr>
                <w:szCs w:val="20"/>
              </w:rPr>
              <w:t>Key Improvement Strategy 1.c</w:t>
            </w:r>
          </w:p>
          <w:p w14:paraId="4F2B2A85" w14:textId="77777777" w:rsidR="005D03B6" w:rsidRDefault="00CC7849">
            <w:r>
              <w:rPr>
                <w:sz w:val="20"/>
              </w:rPr>
              <w:t xml:space="preserve">Curriculum planning and assessment </w:t>
            </w:r>
          </w:p>
        </w:tc>
        <w:tc>
          <w:tcPr>
            <w:tcW w:w="11060" w:type="dxa"/>
            <w:shd w:val="clear" w:color="auto" w:fill="FFFFFF" w:themeFill="background1"/>
          </w:tcPr>
          <w:p w14:paraId="460B195E" w14:textId="77777777" w:rsidR="00FE7E58" w:rsidRPr="00FE3D5C" w:rsidRDefault="00CC7849" w:rsidP="00FE7E58">
            <w:pPr>
              <w:pStyle w:val="ESBodyText"/>
              <w:spacing w:after="0"/>
              <w:rPr>
                <w:sz w:val="20"/>
                <w:szCs w:val="24"/>
              </w:rPr>
            </w:pPr>
            <w:r>
              <w:rPr>
                <w:sz w:val="20"/>
              </w:rPr>
              <w:t xml:space="preserve">Build data literacy skills to inform collaborative planning for differentiated teaching and identify professional learning needs </w:t>
            </w:r>
          </w:p>
        </w:tc>
      </w:tr>
      <w:tr w:rsidR="005D03B6" w14:paraId="1AF87943" w14:textId="77777777" w:rsidTr="00FE7E58">
        <w:trPr>
          <w:trHeight w:val="15"/>
        </w:trPr>
        <w:tc>
          <w:tcPr>
            <w:tcW w:w="4055" w:type="dxa"/>
            <w:shd w:val="clear" w:color="auto" w:fill="D9D9D9" w:themeFill="background1" w:themeFillShade="D9"/>
          </w:tcPr>
          <w:p w14:paraId="48AD0616" w14:textId="77777777" w:rsidR="00FE7E58" w:rsidRPr="001C2589" w:rsidRDefault="00CC7849" w:rsidP="00FE7E58">
            <w:pPr>
              <w:pStyle w:val="Heading3"/>
              <w:spacing w:before="0" w:after="0"/>
              <w:rPr>
                <w:sz w:val="24"/>
                <w:szCs w:val="24"/>
              </w:rPr>
            </w:pPr>
            <w:r w:rsidRPr="001C2589">
              <w:rPr>
                <w:sz w:val="24"/>
                <w:szCs w:val="24"/>
              </w:rPr>
              <w:t>Goal 2</w:t>
            </w:r>
          </w:p>
        </w:tc>
        <w:tc>
          <w:tcPr>
            <w:tcW w:w="11060" w:type="dxa"/>
            <w:shd w:val="clear" w:color="auto" w:fill="FFFFFF" w:themeFill="background1"/>
          </w:tcPr>
          <w:p w14:paraId="30CF478B" w14:textId="77777777" w:rsidR="00FE7E58" w:rsidRDefault="00CC7849" w:rsidP="00FE7E58">
            <w:pPr>
              <w:pStyle w:val="ESBodyText"/>
              <w:spacing w:after="0"/>
              <w:rPr>
                <w:sz w:val="20"/>
                <w:szCs w:val="24"/>
              </w:rPr>
            </w:pPr>
            <w:r>
              <w:rPr>
                <w:sz w:val="20"/>
              </w:rPr>
              <w:t>Provide a learning environment that engages and empowers all students in their learning.</w:t>
            </w:r>
          </w:p>
        </w:tc>
      </w:tr>
      <w:tr w:rsidR="005D03B6" w14:paraId="7D202089" w14:textId="77777777" w:rsidTr="00FE7E58">
        <w:trPr>
          <w:trHeight w:val="15"/>
        </w:trPr>
        <w:tc>
          <w:tcPr>
            <w:tcW w:w="4055" w:type="dxa"/>
            <w:shd w:val="clear" w:color="auto" w:fill="D9D9D9" w:themeFill="background1" w:themeFillShade="D9"/>
          </w:tcPr>
          <w:p w14:paraId="4950CA0B" w14:textId="77777777" w:rsidR="00FE7E58" w:rsidRDefault="00CC7849" w:rsidP="00FE7E58">
            <w:pPr>
              <w:pStyle w:val="Heading3"/>
              <w:spacing w:before="0" w:after="0"/>
              <w:rPr>
                <w:szCs w:val="20"/>
              </w:rPr>
            </w:pPr>
            <w:r>
              <w:rPr>
                <w:szCs w:val="20"/>
              </w:rPr>
              <w:t>Target 2.1</w:t>
            </w:r>
          </w:p>
        </w:tc>
        <w:tc>
          <w:tcPr>
            <w:tcW w:w="11060" w:type="dxa"/>
            <w:shd w:val="clear" w:color="auto" w:fill="FFFFFF" w:themeFill="background1"/>
          </w:tcPr>
          <w:p w14:paraId="3B63E582"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student voice and agency </w:t>
            </w:r>
            <w:r>
              <w:rPr>
                <w:rFonts w:eastAsia="Arial"/>
                <w:sz w:val="20"/>
                <w:szCs w:val="20"/>
              </w:rPr>
              <w:t>factor on the Student Attitudes to School Survey from 57% to 80%</w:t>
            </w:r>
          </w:p>
          <w:p w14:paraId="02687A15" w14:textId="77777777" w:rsidR="005D03B6" w:rsidRDefault="005D03B6"/>
        </w:tc>
      </w:tr>
      <w:tr w:rsidR="005D03B6" w14:paraId="0F570572" w14:textId="77777777" w:rsidTr="00FE7E58">
        <w:trPr>
          <w:trHeight w:val="15"/>
        </w:trPr>
        <w:tc>
          <w:tcPr>
            <w:tcW w:w="4055" w:type="dxa"/>
            <w:shd w:val="clear" w:color="auto" w:fill="D9D9D9" w:themeFill="background1" w:themeFillShade="D9"/>
          </w:tcPr>
          <w:p w14:paraId="548D2EB7" w14:textId="77777777" w:rsidR="00FE7E58" w:rsidRDefault="00CC7849" w:rsidP="00FE7E58">
            <w:pPr>
              <w:pStyle w:val="Heading3"/>
              <w:spacing w:before="0" w:after="0"/>
              <w:rPr>
                <w:szCs w:val="20"/>
              </w:rPr>
            </w:pPr>
            <w:r>
              <w:rPr>
                <w:szCs w:val="20"/>
              </w:rPr>
              <w:t>Target 2.2</w:t>
            </w:r>
          </w:p>
        </w:tc>
        <w:tc>
          <w:tcPr>
            <w:tcW w:w="11060" w:type="dxa"/>
            <w:shd w:val="clear" w:color="auto" w:fill="FFFFFF" w:themeFill="background1"/>
          </w:tcPr>
          <w:p w14:paraId="4746187E"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stimulating learning </w:t>
            </w:r>
            <w:r>
              <w:rPr>
                <w:rFonts w:ascii="Times New Roman" w:eastAsia="Times New Roman" w:hAnsi="Times New Roman" w:cs="Times New Roman"/>
                <w:sz w:val="20"/>
                <w:szCs w:val="20"/>
              </w:rPr>
              <w:t>factor on the Parent Opinion Survey from 70% to 83%</w:t>
            </w:r>
          </w:p>
          <w:p w14:paraId="672676D5"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high expectations </w:t>
            </w:r>
            <w:r>
              <w:rPr>
                <w:rFonts w:eastAsia="Arial"/>
                <w:sz w:val="20"/>
                <w:szCs w:val="20"/>
              </w:rPr>
              <w:t>factor on the Parent Opinion Survey from 82% to 90%</w:t>
            </w:r>
          </w:p>
          <w:p w14:paraId="49A9BA25" w14:textId="77777777" w:rsidR="005D03B6" w:rsidRDefault="005D03B6"/>
        </w:tc>
      </w:tr>
      <w:tr w:rsidR="005D03B6" w14:paraId="0AF58B79" w14:textId="77777777" w:rsidTr="00FE7E58">
        <w:trPr>
          <w:trHeight w:val="15"/>
        </w:trPr>
        <w:tc>
          <w:tcPr>
            <w:tcW w:w="4055" w:type="dxa"/>
            <w:shd w:val="clear" w:color="auto" w:fill="D9D9D9" w:themeFill="background1" w:themeFillShade="D9"/>
          </w:tcPr>
          <w:p w14:paraId="18789E63" w14:textId="77777777" w:rsidR="00FE7E58" w:rsidRDefault="00CC7849" w:rsidP="00FE7E58">
            <w:pPr>
              <w:pStyle w:val="Heading3"/>
              <w:spacing w:before="0" w:after="0"/>
              <w:rPr>
                <w:szCs w:val="20"/>
              </w:rPr>
            </w:pPr>
            <w:r>
              <w:rPr>
                <w:szCs w:val="20"/>
              </w:rPr>
              <w:t>Target 2.3</w:t>
            </w:r>
          </w:p>
        </w:tc>
        <w:tc>
          <w:tcPr>
            <w:tcW w:w="11060" w:type="dxa"/>
            <w:shd w:val="clear" w:color="auto" w:fill="FFFFFF" w:themeFill="background1"/>
          </w:tcPr>
          <w:p w14:paraId="666109BD"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collective efficacy </w:t>
            </w:r>
            <w:r>
              <w:rPr>
                <w:rFonts w:ascii="Times New Roman" w:eastAsia="Times New Roman" w:hAnsi="Times New Roman" w:cs="Times New Roman"/>
                <w:sz w:val="20"/>
                <w:szCs w:val="20"/>
              </w:rPr>
              <w:t>factor on the School Staff Survey from 19% to 50%</w:t>
            </w:r>
          </w:p>
          <w:p w14:paraId="33BF8655" w14:textId="77777777" w:rsidR="005D03B6" w:rsidRDefault="00CC784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trust in students and parents </w:t>
            </w:r>
            <w:r>
              <w:rPr>
                <w:rFonts w:ascii="Times New Roman" w:eastAsia="Times New Roman" w:hAnsi="Times New Roman" w:cs="Times New Roman"/>
                <w:sz w:val="20"/>
                <w:szCs w:val="20"/>
              </w:rPr>
              <w:t>factor on the School Staff Survey from 10% to 50%</w:t>
            </w:r>
          </w:p>
          <w:p w14:paraId="55912938"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academic emphasis </w:t>
            </w:r>
            <w:r>
              <w:rPr>
                <w:rFonts w:eastAsia="Arial"/>
                <w:sz w:val="20"/>
                <w:szCs w:val="20"/>
              </w:rPr>
              <w:t>factor on the School Staff Survey from 24% to 60%</w:t>
            </w:r>
          </w:p>
          <w:p w14:paraId="3CE727FB" w14:textId="77777777" w:rsidR="005D03B6" w:rsidRDefault="005D03B6"/>
        </w:tc>
      </w:tr>
      <w:tr w:rsidR="005D03B6" w14:paraId="6FB0C587" w14:textId="77777777" w:rsidTr="00FE7E58">
        <w:trPr>
          <w:trHeight w:val="15"/>
        </w:trPr>
        <w:tc>
          <w:tcPr>
            <w:tcW w:w="4055" w:type="dxa"/>
            <w:shd w:val="clear" w:color="auto" w:fill="auto"/>
          </w:tcPr>
          <w:p w14:paraId="08F458C8" w14:textId="77777777" w:rsidR="00FE7E58" w:rsidRDefault="00CC7849" w:rsidP="00FE7E58">
            <w:pPr>
              <w:pStyle w:val="Heading3"/>
              <w:spacing w:before="0" w:after="0"/>
              <w:rPr>
                <w:szCs w:val="20"/>
              </w:rPr>
            </w:pPr>
            <w:r>
              <w:rPr>
                <w:szCs w:val="20"/>
              </w:rPr>
              <w:t>Key Improvement Strategy 2.a</w:t>
            </w:r>
          </w:p>
          <w:p w14:paraId="20FEB07F" w14:textId="77777777" w:rsidR="005D03B6" w:rsidRDefault="00CC7849">
            <w:r>
              <w:rPr>
                <w:sz w:val="20"/>
              </w:rPr>
              <w:t xml:space="preserve">Health and wellbeing </w:t>
            </w:r>
          </w:p>
        </w:tc>
        <w:tc>
          <w:tcPr>
            <w:tcW w:w="11060" w:type="dxa"/>
            <w:shd w:val="clear" w:color="auto" w:fill="FFFFFF" w:themeFill="background1"/>
          </w:tcPr>
          <w:p w14:paraId="65C5C8AF" w14:textId="77777777" w:rsidR="00FE7E58" w:rsidRPr="00FE3D5C" w:rsidRDefault="00CC7849" w:rsidP="00FE7E58">
            <w:pPr>
              <w:pStyle w:val="ESBodyText"/>
              <w:spacing w:after="0"/>
              <w:rPr>
                <w:sz w:val="20"/>
                <w:szCs w:val="24"/>
              </w:rPr>
            </w:pPr>
            <w:r>
              <w:rPr>
                <w:sz w:val="20"/>
              </w:rPr>
              <w:t>Build the capacity of all staff to have high expectations for learning, engagement and behaviour [H&amp;W]</w:t>
            </w:r>
          </w:p>
        </w:tc>
      </w:tr>
      <w:tr w:rsidR="005D03B6" w14:paraId="6A5FD2CF" w14:textId="77777777" w:rsidTr="00FE7E58">
        <w:trPr>
          <w:trHeight w:val="15"/>
        </w:trPr>
        <w:tc>
          <w:tcPr>
            <w:tcW w:w="4055" w:type="dxa"/>
            <w:shd w:val="clear" w:color="auto" w:fill="auto"/>
          </w:tcPr>
          <w:p w14:paraId="6B96B1B8" w14:textId="77777777" w:rsidR="00FE7E58" w:rsidRDefault="00CC7849" w:rsidP="00FE7E58">
            <w:pPr>
              <w:pStyle w:val="Heading3"/>
              <w:spacing w:before="0" w:after="0"/>
              <w:rPr>
                <w:szCs w:val="20"/>
              </w:rPr>
            </w:pPr>
            <w:r>
              <w:rPr>
                <w:szCs w:val="20"/>
              </w:rPr>
              <w:t>Key Improvement Strategy 2.b</w:t>
            </w:r>
          </w:p>
          <w:p w14:paraId="0F2CCC6B" w14:textId="77777777" w:rsidR="005D03B6" w:rsidRDefault="00CC7849">
            <w:r>
              <w:rPr>
                <w:sz w:val="20"/>
              </w:rPr>
              <w:t xml:space="preserve">Empowering students and building school pride </w:t>
            </w:r>
          </w:p>
        </w:tc>
        <w:tc>
          <w:tcPr>
            <w:tcW w:w="11060" w:type="dxa"/>
            <w:shd w:val="clear" w:color="auto" w:fill="FFFFFF" w:themeFill="background1"/>
          </w:tcPr>
          <w:p w14:paraId="44AADFFD" w14:textId="77777777" w:rsidR="00FE7E58" w:rsidRPr="00FE3D5C" w:rsidRDefault="00CC7849" w:rsidP="00FE7E58">
            <w:pPr>
              <w:pStyle w:val="ESBodyText"/>
              <w:spacing w:after="0"/>
              <w:rPr>
                <w:sz w:val="20"/>
                <w:szCs w:val="24"/>
              </w:rPr>
            </w:pPr>
            <w:r>
              <w:rPr>
                <w:sz w:val="20"/>
              </w:rPr>
              <w:t>Develop a whole school approach to activating student voice, agency and leadership in their learning [ES&amp;BSP]</w:t>
            </w:r>
          </w:p>
        </w:tc>
      </w:tr>
      <w:tr w:rsidR="005D03B6" w14:paraId="64AA03AC" w14:textId="77777777" w:rsidTr="00FE7E58">
        <w:trPr>
          <w:trHeight w:val="15"/>
        </w:trPr>
        <w:tc>
          <w:tcPr>
            <w:tcW w:w="4055" w:type="dxa"/>
            <w:shd w:val="clear" w:color="auto" w:fill="AF96B4"/>
          </w:tcPr>
          <w:p w14:paraId="79275099" w14:textId="77777777" w:rsidR="00FE7E58" w:rsidRDefault="00CC7849" w:rsidP="00FE7E58">
            <w:pPr>
              <w:pStyle w:val="Heading3"/>
              <w:spacing w:before="0" w:after="0"/>
              <w:rPr>
                <w:szCs w:val="20"/>
              </w:rPr>
            </w:pPr>
            <w:r>
              <w:rPr>
                <w:szCs w:val="20"/>
              </w:rPr>
              <w:t>Key Improvement Strategy 2.c</w:t>
            </w:r>
          </w:p>
          <w:p w14:paraId="744BF205" w14:textId="77777777" w:rsidR="005D03B6" w:rsidRDefault="00CC7849">
            <w:r>
              <w:rPr>
                <w:sz w:val="20"/>
              </w:rPr>
              <w:t xml:space="preserve">Building communities </w:t>
            </w:r>
          </w:p>
        </w:tc>
        <w:tc>
          <w:tcPr>
            <w:tcW w:w="11060" w:type="dxa"/>
            <w:shd w:val="clear" w:color="auto" w:fill="FFFFFF" w:themeFill="background1"/>
          </w:tcPr>
          <w:p w14:paraId="20908E26" w14:textId="77777777" w:rsidR="00FE7E58" w:rsidRPr="00FE3D5C" w:rsidRDefault="00CC7849" w:rsidP="00FE7E58">
            <w:pPr>
              <w:pStyle w:val="ESBodyText"/>
              <w:spacing w:after="0"/>
              <w:rPr>
                <w:sz w:val="20"/>
                <w:szCs w:val="24"/>
              </w:rPr>
            </w:pPr>
            <w:r>
              <w:rPr>
                <w:sz w:val="20"/>
              </w:rPr>
              <w:t>Strengthen school community, parent and carer partnerships to promote high expectations for student achievement [BC]</w:t>
            </w:r>
          </w:p>
        </w:tc>
      </w:tr>
    </w:tbl>
    <w:p w14:paraId="695BBC57" w14:textId="77777777" w:rsidR="00FE7E58" w:rsidRPr="00FA10DB" w:rsidRDefault="00FE7E58" w:rsidP="00FE7E58">
      <w:pPr>
        <w:ind w:right="-632"/>
        <w:rPr>
          <w:b/>
          <w:color w:val="AF272F"/>
          <w:sz w:val="36"/>
          <w:szCs w:val="44"/>
        </w:rPr>
      </w:pPr>
    </w:p>
    <w:p w14:paraId="7F555428" w14:textId="77777777" w:rsidR="005D03B6" w:rsidRDefault="005D03B6"/>
    <w:p w14:paraId="078A7AB8" w14:textId="77777777" w:rsidR="005D03B6" w:rsidRDefault="005D03B6">
      <w:pPr>
        <w:sectPr w:rsidR="005D03B6" w:rsidSect="00FE7E58">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6692A5CE" w14:textId="77777777" w:rsidR="00FE7E58" w:rsidRPr="001C76FB" w:rsidRDefault="00CC7849" w:rsidP="00FE7E58">
      <w:pPr>
        <w:pStyle w:val="ESIntroParagraph"/>
        <w:ind w:left="-567" w:right="1168" w:firstLine="27"/>
        <w:rPr>
          <w:b/>
          <w:color w:val="AF272F"/>
          <w:sz w:val="32"/>
          <w:szCs w:val="32"/>
        </w:rPr>
      </w:pPr>
      <w:r w:rsidRPr="001C76FB">
        <w:rPr>
          <w:b/>
          <w:color w:val="AF272F"/>
          <w:sz w:val="32"/>
          <w:szCs w:val="32"/>
        </w:rPr>
        <w:t>Select Annual Goals and KIS</w:t>
      </w:r>
    </w:p>
    <w:p w14:paraId="22EFBC2F" w14:textId="77777777" w:rsidR="00FE7E58" w:rsidRDefault="00FE7E58" w:rsidP="00FE7E58">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5D03B6" w14:paraId="2495539B" w14:textId="77777777" w:rsidTr="00FE7E58">
        <w:trPr>
          <w:trHeight w:val="783"/>
        </w:trPr>
        <w:tc>
          <w:tcPr>
            <w:tcW w:w="3589" w:type="dxa"/>
            <w:shd w:val="clear" w:color="auto" w:fill="D9D9D9" w:themeFill="background1" w:themeFillShade="D9"/>
          </w:tcPr>
          <w:p w14:paraId="62132393" w14:textId="77777777" w:rsidR="00FE7E58" w:rsidRPr="00AC7B7B" w:rsidRDefault="00CC7849" w:rsidP="00FE7E58">
            <w:pPr>
              <w:pStyle w:val="Heading3"/>
              <w:spacing w:before="100" w:beforeAutospacing="1" w:after="0"/>
            </w:pPr>
            <w:r w:rsidRPr="00AC7B7B">
              <w:t>Four Year Strategic Goals</w:t>
            </w:r>
          </w:p>
        </w:tc>
        <w:tc>
          <w:tcPr>
            <w:tcW w:w="1457" w:type="dxa"/>
            <w:shd w:val="clear" w:color="auto" w:fill="D9D9D9" w:themeFill="background1" w:themeFillShade="D9"/>
          </w:tcPr>
          <w:p w14:paraId="1348A9B4" w14:textId="77777777" w:rsidR="00FE7E58" w:rsidRDefault="00CC7849" w:rsidP="00FE7E58">
            <w:pPr>
              <w:pStyle w:val="Heading3"/>
              <w:spacing w:before="100" w:beforeAutospacing="1" w:after="0"/>
            </w:pPr>
            <w:r w:rsidRPr="00AC7B7B">
              <w:t>Is this selected for focus this year?</w:t>
            </w:r>
          </w:p>
          <w:p w14:paraId="65A3160F" w14:textId="77777777" w:rsidR="00FE7E58" w:rsidRPr="00AC7B7B" w:rsidRDefault="00FE7E58" w:rsidP="00FE7E58">
            <w:pPr>
              <w:pStyle w:val="Heading3"/>
              <w:spacing w:before="100" w:beforeAutospacing="1" w:after="0"/>
            </w:pPr>
          </w:p>
        </w:tc>
        <w:tc>
          <w:tcPr>
            <w:tcW w:w="6219" w:type="dxa"/>
            <w:shd w:val="clear" w:color="auto" w:fill="D9D9D9" w:themeFill="background1" w:themeFillShade="D9"/>
          </w:tcPr>
          <w:p w14:paraId="3C923C14" w14:textId="77777777" w:rsidR="00FE7E58" w:rsidRPr="00DA66C8" w:rsidRDefault="00CC7849" w:rsidP="00FE7E5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5117A40E" w14:textId="77777777" w:rsidR="00FE7E58" w:rsidRDefault="00CC7849" w:rsidP="00FE7E58">
            <w:pPr>
              <w:pStyle w:val="Heading3"/>
              <w:spacing w:before="100" w:beforeAutospacing="1" w:after="0"/>
            </w:pPr>
            <w:r w:rsidRPr="00AC7B7B">
              <w:t>12 month target</w:t>
            </w:r>
          </w:p>
          <w:p w14:paraId="12FD904B" w14:textId="77777777" w:rsidR="00FE7E58" w:rsidRPr="00B06A30" w:rsidRDefault="00CC7849" w:rsidP="00FE7E5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5D03B6" w14:paraId="385C3618" w14:textId="77777777" w:rsidTr="00FE7E58">
        <w:trPr>
          <w:trHeight w:val="83"/>
        </w:trPr>
        <w:tc>
          <w:tcPr>
            <w:tcW w:w="3589" w:type="dxa"/>
            <w:vMerge w:val="restart"/>
          </w:tcPr>
          <w:p w14:paraId="0FB52A4B" w14:textId="77777777" w:rsidR="00FE7E58" w:rsidRPr="00BB23C7" w:rsidRDefault="00CC7849" w:rsidP="00FE7E58">
            <w:pPr>
              <w:pStyle w:val="ESBodyText"/>
              <w:spacing w:after="0"/>
            </w:pPr>
            <w:r>
              <w:rPr>
                <w:sz w:val="20"/>
              </w:rPr>
              <w:t>Improve student learning growth and achievement in literacy and numeracy F-6. ***DN - please note the literacy and numeracy goals have been combined as the KIS are similar***</w:t>
            </w:r>
          </w:p>
        </w:tc>
        <w:tc>
          <w:tcPr>
            <w:tcW w:w="1457" w:type="dxa"/>
            <w:vMerge w:val="restart"/>
          </w:tcPr>
          <w:p w14:paraId="34242F93" w14:textId="77777777" w:rsidR="00FE7E58" w:rsidRPr="00BB23C7" w:rsidRDefault="00CC7849" w:rsidP="00FE7E58">
            <w:pPr>
              <w:pStyle w:val="ESBodyText"/>
              <w:spacing w:after="0"/>
            </w:pPr>
            <w:r>
              <w:rPr>
                <w:sz w:val="20"/>
              </w:rPr>
              <w:t>Yes</w:t>
            </w:r>
          </w:p>
        </w:tc>
        <w:tc>
          <w:tcPr>
            <w:tcW w:w="6219" w:type="dxa"/>
          </w:tcPr>
          <w:p w14:paraId="6B41FA4F"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reading to be 25% or greater.</w:t>
            </w:r>
          </w:p>
          <w:p w14:paraId="5D2C95B8"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Year 5 on NAPLAN writing, to be 18% or greater.</w:t>
            </w:r>
          </w:p>
          <w:p w14:paraId="127898C6" w14:textId="77777777" w:rsidR="005D03B6" w:rsidRDefault="005D03B6"/>
        </w:tc>
        <w:tc>
          <w:tcPr>
            <w:tcW w:w="3945" w:type="dxa"/>
          </w:tcPr>
          <w:p w14:paraId="3789B11B" w14:textId="77777777" w:rsidR="00FE7E58" w:rsidRPr="00BB23C7" w:rsidRDefault="00CC7849" w:rsidP="00FE7E58">
            <w:pPr>
              <w:pStyle w:val="ESBodyText"/>
              <w:spacing w:after="0"/>
            </w:pPr>
            <w:r>
              <w:rPr>
                <w:sz w:val="20"/>
              </w:rPr>
              <w:t>In 2020, the percentage of students making high relative learning growth from year 3 to 5 on NAPLAN Reading to be 11% or greater.</w:t>
            </w:r>
            <w:r>
              <w:rPr>
                <w:sz w:val="20"/>
              </w:rPr>
              <w:br/>
            </w:r>
            <w:r>
              <w:rPr>
                <w:sz w:val="20"/>
              </w:rPr>
              <w:br/>
              <w:t>In 2020, the percentage of students making high relative learning growth from year 3 to 5 on NAPLAN Writing to be 17% or greater.</w:t>
            </w:r>
          </w:p>
        </w:tc>
      </w:tr>
      <w:tr w:rsidR="005D03B6" w14:paraId="6C3129FC" w14:textId="77777777" w:rsidTr="00FE7E58">
        <w:trPr>
          <w:trHeight w:val="83"/>
        </w:trPr>
        <w:tc>
          <w:tcPr>
            <w:tcW w:w="3589" w:type="dxa"/>
            <w:vMerge/>
          </w:tcPr>
          <w:p w14:paraId="44941607" w14:textId="77777777" w:rsidR="00FE7E58" w:rsidRPr="00BB23C7" w:rsidRDefault="00FE7E58" w:rsidP="00FE7E58">
            <w:pPr>
              <w:pStyle w:val="ESBodyText"/>
              <w:spacing w:after="0"/>
            </w:pPr>
          </w:p>
        </w:tc>
        <w:tc>
          <w:tcPr>
            <w:tcW w:w="1457" w:type="dxa"/>
            <w:vMerge/>
          </w:tcPr>
          <w:p w14:paraId="001DE62F" w14:textId="77777777" w:rsidR="00FE7E58" w:rsidRPr="00BB23C7" w:rsidRDefault="00FE7E58" w:rsidP="00FE7E58">
            <w:pPr>
              <w:pStyle w:val="ESBodyText"/>
              <w:spacing w:after="0"/>
            </w:pPr>
          </w:p>
        </w:tc>
        <w:tc>
          <w:tcPr>
            <w:tcW w:w="6219" w:type="dxa"/>
          </w:tcPr>
          <w:p w14:paraId="1614522C"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reading will increase from 7% to 25%.</w:t>
            </w:r>
          </w:p>
          <w:p w14:paraId="24A12533"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reading will increase from 13% to 28%.</w:t>
            </w:r>
          </w:p>
          <w:p w14:paraId="551CD4BF" w14:textId="77777777" w:rsidR="005D03B6" w:rsidRDefault="005D03B6"/>
        </w:tc>
        <w:tc>
          <w:tcPr>
            <w:tcW w:w="3945" w:type="dxa"/>
          </w:tcPr>
          <w:p w14:paraId="4E1A90C8" w14:textId="77777777" w:rsidR="00FE7E58" w:rsidRPr="00BB23C7" w:rsidRDefault="00CC7849" w:rsidP="00FE7E58">
            <w:pPr>
              <w:pStyle w:val="ESBodyText"/>
              <w:spacing w:after="0"/>
            </w:pPr>
            <w:r>
              <w:rPr>
                <w:sz w:val="20"/>
              </w:rPr>
              <w:t>In 2020, the percentage of Year 5 students achieving in the top two bands in NAPLAN Reading to be 18%.</w:t>
            </w:r>
            <w:r>
              <w:rPr>
                <w:sz w:val="20"/>
              </w:rPr>
              <w:br/>
            </w:r>
            <w:r>
              <w:rPr>
                <w:sz w:val="20"/>
              </w:rPr>
              <w:br/>
              <w:t>In 2020,the percentage of Year 3 students achieving in the top two bands in NAPLAN Reading to be 20%.</w:t>
            </w:r>
          </w:p>
        </w:tc>
      </w:tr>
      <w:tr w:rsidR="005D03B6" w14:paraId="69FE6BD5" w14:textId="77777777" w:rsidTr="00FE7E58">
        <w:trPr>
          <w:trHeight w:val="83"/>
        </w:trPr>
        <w:tc>
          <w:tcPr>
            <w:tcW w:w="3589" w:type="dxa"/>
            <w:vMerge/>
          </w:tcPr>
          <w:p w14:paraId="3524A6E1" w14:textId="77777777" w:rsidR="00FE7E58" w:rsidRPr="00BB23C7" w:rsidRDefault="00FE7E58" w:rsidP="00FE7E58">
            <w:pPr>
              <w:pStyle w:val="ESBodyText"/>
              <w:spacing w:after="0"/>
            </w:pPr>
          </w:p>
        </w:tc>
        <w:tc>
          <w:tcPr>
            <w:tcW w:w="1457" w:type="dxa"/>
            <w:vMerge/>
          </w:tcPr>
          <w:p w14:paraId="5A22C2CE" w14:textId="77777777" w:rsidR="00FE7E58" w:rsidRPr="00BB23C7" w:rsidRDefault="00FE7E58" w:rsidP="00FE7E58">
            <w:pPr>
              <w:pStyle w:val="ESBodyText"/>
              <w:spacing w:after="0"/>
            </w:pPr>
          </w:p>
        </w:tc>
        <w:tc>
          <w:tcPr>
            <w:tcW w:w="6219" w:type="dxa"/>
          </w:tcPr>
          <w:p w14:paraId="0298341A"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numeracy to be 25% or greater.</w:t>
            </w:r>
          </w:p>
          <w:p w14:paraId="24138610" w14:textId="77777777" w:rsidR="005D03B6" w:rsidRDefault="005D03B6"/>
        </w:tc>
        <w:tc>
          <w:tcPr>
            <w:tcW w:w="3945" w:type="dxa"/>
          </w:tcPr>
          <w:p w14:paraId="1C0AEBA2" w14:textId="77777777" w:rsidR="00FE7E58" w:rsidRPr="00BB23C7" w:rsidRDefault="00CC7849" w:rsidP="00FE7E58">
            <w:pPr>
              <w:pStyle w:val="ESBodyText"/>
              <w:spacing w:after="0"/>
            </w:pPr>
            <w:r>
              <w:rPr>
                <w:sz w:val="20"/>
              </w:rPr>
              <w:t>In 2020, the percentage of students making high relative learning growth from year 3 to 5 on NAPLAN Numeracy to be 13% or greater.</w:t>
            </w:r>
            <w:r>
              <w:rPr>
                <w:sz w:val="20"/>
              </w:rPr>
              <w:br/>
            </w:r>
          </w:p>
        </w:tc>
      </w:tr>
      <w:tr w:rsidR="005D03B6" w14:paraId="137E454E" w14:textId="77777777" w:rsidTr="00FE7E58">
        <w:trPr>
          <w:trHeight w:val="83"/>
        </w:trPr>
        <w:tc>
          <w:tcPr>
            <w:tcW w:w="3589" w:type="dxa"/>
            <w:vMerge/>
          </w:tcPr>
          <w:p w14:paraId="607BBD3E" w14:textId="77777777" w:rsidR="00FE7E58" w:rsidRPr="00BB23C7" w:rsidRDefault="00FE7E58" w:rsidP="00FE7E58">
            <w:pPr>
              <w:pStyle w:val="ESBodyText"/>
              <w:spacing w:after="0"/>
            </w:pPr>
          </w:p>
        </w:tc>
        <w:tc>
          <w:tcPr>
            <w:tcW w:w="1457" w:type="dxa"/>
            <w:vMerge/>
          </w:tcPr>
          <w:p w14:paraId="0617DED3" w14:textId="77777777" w:rsidR="00FE7E58" w:rsidRPr="00BB23C7" w:rsidRDefault="00FE7E58" w:rsidP="00FE7E58">
            <w:pPr>
              <w:pStyle w:val="ESBodyText"/>
              <w:spacing w:after="0"/>
            </w:pPr>
          </w:p>
        </w:tc>
        <w:tc>
          <w:tcPr>
            <w:tcW w:w="6219" w:type="dxa"/>
          </w:tcPr>
          <w:p w14:paraId="5CCBFC53"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numeracy will increase from 3% to 20%.</w:t>
            </w:r>
          </w:p>
          <w:p w14:paraId="189BD46C"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numeracy will increase from 13% to 21%.</w:t>
            </w:r>
          </w:p>
          <w:p w14:paraId="2D30E5AA" w14:textId="77777777" w:rsidR="005D03B6" w:rsidRDefault="005D03B6"/>
        </w:tc>
        <w:tc>
          <w:tcPr>
            <w:tcW w:w="3945" w:type="dxa"/>
          </w:tcPr>
          <w:p w14:paraId="47E76799" w14:textId="77777777" w:rsidR="00FE7E58" w:rsidRPr="00BB23C7" w:rsidRDefault="00CC7849" w:rsidP="00FE7E58">
            <w:pPr>
              <w:pStyle w:val="ESBodyText"/>
              <w:spacing w:after="0"/>
            </w:pPr>
            <w:r>
              <w:rPr>
                <w:sz w:val="20"/>
              </w:rPr>
              <w:t xml:space="preserve">In 2020, the percentage of Year 3 students achieving in the top two bands in NAPLAN Numeracy to be 17% </w:t>
            </w:r>
            <w:r>
              <w:rPr>
                <w:sz w:val="20"/>
              </w:rPr>
              <w:br/>
            </w:r>
            <w:r>
              <w:rPr>
                <w:sz w:val="20"/>
              </w:rPr>
              <w:br/>
              <w:t xml:space="preserve">***DN- In 2020, the percentage of Year 3 students achieving in the top two bands in NAPLAN Writing to be 17% </w:t>
            </w:r>
          </w:p>
        </w:tc>
      </w:tr>
      <w:tr w:rsidR="005D03B6" w14:paraId="50EB9433" w14:textId="77777777" w:rsidTr="00FE7E58">
        <w:trPr>
          <w:trHeight w:val="83"/>
        </w:trPr>
        <w:tc>
          <w:tcPr>
            <w:tcW w:w="3589" w:type="dxa"/>
            <w:vMerge/>
          </w:tcPr>
          <w:p w14:paraId="6E358A50" w14:textId="77777777" w:rsidR="00FE7E58" w:rsidRPr="00BB23C7" w:rsidRDefault="00FE7E58" w:rsidP="00FE7E58">
            <w:pPr>
              <w:pStyle w:val="ESBodyText"/>
              <w:spacing w:after="0"/>
            </w:pPr>
          </w:p>
        </w:tc>
        <w:tc>
          <w:tcPr>
            <w:tcW w:w="1457" w:type="dxa"/>
            <w:vMerge/>
          </w:tcPr>
          <w:p w14:paraId="17081C1F" w14:textId="77777777" w:rsidR="00FE7E58" w:rsidRPr="00BB23C7" w:rsidRDefault="00FE7E58" w:rsidP="00FE7E58">
            <w:pPr>
              <w:pStyle w:val="ESBodyText"/>
              <w:spacing w:after="0"/>
            </w:pPr>
          </w:p>
        </w:tc>
        <w:tc>
          <w:tcPr>
            <w:tcW w:w="6219" w:type="dxa"/>
          </w:tcPr>
          <w:p w14:paraId="2D2B8AE2"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lower 2 NAPLAN Bands in numeracy will decrease from 44% to 22%*</w:t>
            </w:r>
          </w:p>
          <w:p w14:paraId="7A7BCDB9"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lower 2 NAPLAN Bands in numeracy will decrease from 44% to 22%*       *Does not include exempt students.</w:t>
            </w:r>
          </w:p>
          <w:p w14:paraId="7A90394D" w14:textId="77777777" w:rsidR="005D03B6" w:rsidRDefault="005D03B6"/>
        </w:tc>
        <w:tc>
          <w:tcPr>
            <w:tcW w:w="3945" w:type="dxa"/>
          </w:tcPr>
          <w:p w14:paraId="09F32BFF" w14:textId="77777777" w:rsidR="00FE7E58" w:rsidRPr="00BB23C7" w:rsidRDefault="00CC7849" w:rsidP="00FE7E58">
            <w:pPr>
              <w:pStyle w:val="ESBodyText"/>
              <w:spacing w:after="0"/>
            </w:pPr>
            <w:r>
              <w:rPr>
                <w:sz w:val="20"/>
              </w:rPr>
              <w:t xml:space="preserve">In 2020, the percentage of Year 3 students achieving in the lower two NAPLAN Bands in Numeracy will be 33% or lower. </w:t>
            </w:r>
            <w:r>
              <w:rPr>
                <w:sz w:val="20"/>
              </w:rPr>
              <w:br/>
            </w:r>
            <w:r>
              <w:rPr>
                <w:sz w:val="20"/>
              </w:rPr>
              <w:br/>
              <w:t>***DN-  In 2020, the percentage of Year 3 students achieving in the lower two NAPLAN Bands in Reading will be 35% or lower.</w:t>
            </w:r>
            <w:r>
              <w:rPr>
                <w:sz w:val="20"/>
              </w:rPr>
              <w:br/>
            </w:r>
          </w:p>
        </w:tc>
      </w:tr>
      <w:tr w:rsidR="005D03B6" w14:paraId="75976323" w14:textId="77777777" w:rsidTr="00FE7E58">
        <w:trPr>
          <w:trHeight w:val="83"/>
        </w:trPr>
        <w:tc>
          <w:tcPr>
            <w:tcW w:w="3589" w:type="dxa"/>
            <w:vMerge w:val="restart"/>
          </w:tcPr>
          <w:p w14:paraId="78A15C10" w14:textId="77777777" w:rsidR="00FE7E58" w:rsidRPr="00BB23C7" w:rsidRDefault="00CC7849" w:rsidP="00FE7E58">
            <w:pPr>
              <w:pStyle w:val="ESBodyText"/>
              <w:spacing w:after="0"/>
            </w:pPr>
            <w:r>
              <w:rPr>
                <w:sz w:val="20"/>
              </w:rPr>
              <w:t>Provide a learning environment that engages and empowers all students in their learning.</w:t>
            </w:r>
          </w:p>
        </w:tc>
        <w:tc>
          <w:tcPr>
            <w:tcW w:w="1457" w:type="dxa"/>
            <w:vMerge w:val="restart"/>
          </w:tcPr>
          <w:p w14:paraId="6155D576" w14:textId="77777777" w:rsidR="00FE7E58" w:rsidRPr="00BB23C7" w:rsidRDefault="00CC7849" w:rsidP="00FE7E58">
            <w:pPr>
              <w:pStyle w:val="ESBodyText"/>
              <w:spacing w:after="0"/>
            </w:pPr>
            <w:r>
              <w:rPr>
                <w:sz w:val="20"/>
              </w:rPr>
              <w:t>Yes</w:t>
            </w:r>
          </w:p>
        </w:tc>
        <w:tc>
          <w:tcPr>
            <w:tcW w:w="6219" w:type="dxa"/>
          </w:tcPr>
          <w:p w14:paraId="34EAEF40" w14:textId="77777777" w:rsidR="005D03B6" w:rsidRDefault="00CC7849">
            <w:pPr>
              <w:spacing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student voice and agency </w:t>
            </w:r>
            <w:r>
              <w:rPr>
                <w:rFonts w:eastAsia="Arial"/>
                <w:sz w:val="20"/>
                <w:szCs w:val="20"/>
              </w:rPr>
              <w:t>factor on the Student Attitudes to School Survey from 57% to 80%</w:t>
            </w:r>
          </w:p>
          <w:p w14:paraId="33E94CDB" w14:textId="77777777" w:rsidR="005D03B6" w:rsidRDefault="005D03B6"/>
        </w:tc>
        <w:tc>
          <w:tcPr>
            <w:tcW w:w="3945" w:type="dxa"/>
          </w:tcPr>
          <w:p w14:paraId="183648E6" w14:textId="77777777" w:rsidR="00FE7E58" w:rsidRPr="00BB23C7" w:rsidRDefault="00CC7849" w:rsidP="00FE7E58">
            <w:pPr>
              <w:pStyle w:val="ESBodyText"/>
              <w:spacing w:after="0"/>
            </w:pPr>
            <w:r>
              <w:rPr>
                <w:sz w:val="20"/>
              </w:rPr>
              <w:t>By end of 2020 increase the percentage of positive responses for the student voice and agency factor on the Student Attitudes to School Survey from 60% (2019) to 68%</w:t>
            </w:r>
            <w:r>
              <w:rPr>
                <w:sz w:val="20"/>
              </w:rPr>
              <w:br/>
            </w:r>
            <w:r>
              <w:rPr>
                <w:sz w:val="20"/>
              </w:rPr>
              <w:br/>
            </w:r>
          </w:p>
        </w:tc>
      </w:tr>
      <w:tr w:rsidR="005D03B6" w14:paraId="3ED05C54" w14:textId="77777777" w:rsidTr="00FE7E58">
        <w:trPr>
          <w:trHeight w:val="83"/>
        </w:trPr>
        <w:tc>
          <w:tcPr>
            <w:tcW w:w="3589" w:type="dxa"/>
            <w:vMerge/>
          </w:tcPr>
          <w:p w14:paraId="4BC32FC6" w14:textId="77777777" w:rsidR="00FE7E58" w:rsidRPr="00BB23C7" w:rsidRDefault="00FE7E58" w:rsidP="00FE7E58">
            <w:pPr>
              <w:pStyle w:val="ESBodyText"/>
              <w:spacing w:after="0"/>
            </w:pPr>
          </w:p>
        </w:tc>
        <w:tc>
          <w:tcPr>
            <w:tcW w:w="1457" w:type="dxa"/>
            <w:vMerge/>
          </w:tcPr>
          <w:p w14:paraId="1A0C94BA" w14:textId="77777777" w:rsidR="00FE7E58" w:rsidRPr="00BB23C7" w:rsidRDefault="00FE7E58" w:rsidP="00FE7E58">
            <w:pPr>
              <w:pStyle w:val="ESBodyText"/>
              <w:spacing w:after="0"/>
            </w:pPr>
          </w:p>
        </w:tc>
        <w:tc>
          <w:tcPr>
            <w:tcW w:w="6219" w:type="dxa"/>
          </w:tcPr>
          <w:p w14:paraId="6FB25638"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stimulating learning </w:t>
            </w:r>
            <w:r>
              <w:rPr>
                <w:rFonts w:ascii="Times New Roman" w:eastAsia="Times New Roman" w:hAnsi="Times New Roman" w:cs="Times New Roman"/>
                <w:sz w:val="20"/>
                <w:szCs w:val="20"/>
              </w:rPr>
              <w:t>factor on the Parent Opinion Survey from 70% to 83%</w:t>
            </w:r>
          </w:p>
          <w:p w14:paraId="27A29A75"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high expectations </w:t>
            </w:r>
            <w:r>
              <w:rPr>
                <w:rFonts w:eastAsia="Arial"/>
                <w:sz w:val="20"/>
                <w:szCs w:val="20"/>
              </w:rPr>
              <w:t>factor on the Parent Opinion Survey from 82% to 90%</w:t>
            </w:r>
          </w:p>
          <w:p w14:paraId="240C3493" w14:textId="77777777" w:rsidR="005D03B6" w:rsidRDefault="005D03B6"/>
        </w:tc>
        <w:tc>
          <w:tcPr>
            <w:tcW w:w="3945" w:type="dxa"/>
          </w:tcPr>
          <w:p w14:paraId="0349BC7B" w14:textId="77777777" w:rsidR="00FE7E58" w:rsidRPr="00BB23C7" w:rsidRDefault="00CC7849" w:rsidP="00FE7E58">
            <w:pPr>
              <w:pStyle w:val="ESBodyText"/>
              <w:spacing w:after="0"/>
            </w:pPr>
            <w:r>
              <w:rPr>
                <w:sz w:val="20"/>
              </w:rPr>
              <w:t>By end of 2020 increase the percentage of positive responses for the stimulating learning factor on the Parent Opinion Survey from 82% to 83%</w:t>
            </w:r>
            <w:r>
              <w:rPr>
                <w:sz w:val="20"/>
              </w:rPr>
              <w:br/>
              <w:t>By end of 2020 maintain the percentage of positive responses for the high expectations factor on the Parent Opinion Survey above 90%</w:t>
            </w:r>
            <w:r>
              <w:rPr>
                <w:sz w:val="20"/>
              </w:rPr>
              <w:br/>
            </w:r>
          </w:p>
        </w:tc>
      </w:tr>
      <w:tr w:rsidR="005D03B6" w14:paraId="3D1A86DF" w14:textId="77777777" w:rsidTr="00FE7E58">
        <w:trPr>
          <w:trHeight w:val="83"/>
        </w:trPr>
        <w:tc>
          <w:tcPr>
            <w:tcW w:w="3589" w:type="dxa"/>
            <w:vMerge/>
          </w:tcPr>
          <w:p w14:paraId="5A72CB59" w14:textId="77777777" w:rsidR="00FE7E58" w:rsidRPr="00BB23C7" w:rsidRDefault="00FE7E58" w:rsidP="00FE7E58">
            <w:pPr>
              <w:pStyle w:val="ESBodyText"/>
              <w:spacing w:after="0"/>
            </w:pPr>
          </w:p>
        </w:tc>
        <w:tc>
          <w:tcPr>
            <w:tcW w:w="1457" w:type="dxa"/>
            <w:vMerge/>
          </w:tcPr>
          <w:p w14:paraId="00EFF518" w14:textId="77777777" w:rsidR="00FE7E58" w:rsidRPr="00BB23C7" w:rsidRDefault="00FE7E58" w:rsidP="00FE7E58">
            <w:pPr>
              <w:pStyle w:val="ESBodyText"/>
              <w:spacing w:after="0"/>
            </w:pPr>
          </w:p>
        </w:tc>
        <w:tc>
          <w:tcPr>
            <w:tcW w:w="6219" w:type="dxa"/>
          </w:tcPr>
          <w:p w14:paraId="109A5271" w14:textId="77777777" w:rsidR="005D03B6" w:rsidRDefault="00CC78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collective efficacy </w:t>
            </w:r>
            <w:r>
              <w:rPr>
                <w:rFonts w:ascii="Times New Roman" w:eastAsia="Times New Roman" w:hAnsi="Times New Roman" w:cs="Times New Roman"/>
                <w:sz w:val="20"/>
                <w:szCs w:val="20"/>
              </w:rPr>
              <w:t>factor on the School Staff Survey from 19% to 50%</w:t>
            </w:r>
          </w:p>
          <w:p w14:paraId="0B597FCA" w14:textId="77777777" w:rsidR="005D03B6" w:rsidRDefault="00CC784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trust in students and parents </w:t>
            </w:r>
            <w:r>
              <w:rPr>
                <w:rFonts w:ascii="Times New Roman" w:eastAsia="Times New Roman" w:hAnsi="Times New Roman" w:cs="Times New Roman"/>
                <w:sz w:val="20"/>
                <w:szCs w:val="20"/>
              </w:rPr>
              <w:t>factor on the School Staff Survey from 10% to 50%</w:t>
            </w:r>
          </w:p>
          <w:p w14:paraId="038812FC" w14:textId="77777777" w:rsidR="005D03B6" w:rsidRDefault="00CC7849">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academic emphasis </w:t>
            </w:r>
            <w:r>
              <w:rPr>
                <w:rFonts w:eastAsia="Arial"/>
                <w:sz w:val="20"/>
                <w:szCs w:val="20"/>
              </w:rPr>
              <w:t>factor on the School Staff Survey from 24% to 60%</w:t>
            </w:r>
          </w:p>
          <w:p w14:paraId="164CF7EC" w14:textId="77777777" w:rsidR="005D03B6" w:rsidRDefault="005D03B6"/>
        </w:tc>
        <w:tc>
          <w:tcPr>
            <w:tcW w:w="3945" w:type="dxa"/>
          </w:tcPr>
          <w:p w14:paraId="21CFD491" w14:textId="77777777" w:rsidR="00FE7E58" w:rsidRPr="00BB23C7" w:rsidRDefault="00CC7849" w:rsidP="00FE7E58">
            <w:pPr>
              <w:pStyle w:val="ESBodyText"/>
              <w:spacing w:after="0"/>
            </w:pPr>
            <w:r>
              <w:rPr>
                <w:sz w:val="20"/>
              </w:rPr>
              <w:t>By end of 2020 increase the percentage of positive responses for the collective efficacy factor on the School Staff Survey from 44% to 50%</w:t>
            </w:r>
            <w:r>
              <w:rPr>
                <w:sz w:val="20"/>
              </w:rPr>
              <w:br/>
              <w:t>By end of 2020, increase the percentage of positive responses for the  academic emphasis factor on the School Staff Survey from 47% to 60%</w:t>
            </w:r>
            <w:r>
              <w:rPr>
                <w:sz w:val="20"/>
              </w:rPr>
              <w:br/>
              <w:t>By 2022 increase the percentage of positive responses for the trust in students and parents factor on the School Staff Survey from 26% to 30%</w:t>
            </w:r>
          </w:p>
        </w:tc>
      </w:tr>
    </w:tbl>
    <w:p w14:paraId="3DB4E015" w14:textId="77777777" w:rsidR="00FE7E58" w:rsidRDefault="00FE7E58" w:rsidP="00FE7E58">
      <w:pPr>
        <w:pStyle w:val="ESBodyText"/>
        <w:spacing w:after="0"/>
      </w:pPr>
    </w:p>
    <w:p w14:paraId="5F05574D" w14:textId="77777777" w:rsidR="00FE7E58" w:rsidRDefault="00FE7E58" w:rsidP="00FE7E58">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5D03B6" w14:paraId="4C47B2D8" w14:textId="77777777" w:rsidTr="00FE7E58">
        <w:trPr>
          <w:trHeight w:val="218"/>
        </w:trPr>
        <w:tc>
          <w:tcPr>
            <w:tcW w:w="3772" w:type="dxa"/>
            <w:shd w:val="clear" w:color="auto" w:fill="D9D9D9" w:themeFill="background1" w:themeFillShade="D9"/>
          </w:tcPr>
          <w:p w14:paraId="6AF2FE5C" w14:textId="77777777" w:rsidR="00FE7E58" w:rsidRPr="00AC7B7B" w:rsidRDefault="00CC7849" w:rsidP="00FE7E5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07150404" w14:textId="77777777" w:rsidR="00FE7E58" w:rsidRPr="00D43286" w:rsidRDefault="00CC7849" w:rsidP="00FE7E58">
            <w:pPr>
              <w:pStyle w:val="ESBodyText"/>
              <w:spacing w:after="0"/>
              <w:rPr>
                <w:b/>
              </w:rPr>
            </w:pPr>
            <w:r>
              <w:rPr>
                <w:sz w:val="20"/>
              </w:rPr>
              <w:t>Improve student learning growth and achievement in literacy and numeracy F-6. ***DN - please note the literacy and numeracy goals have been combined as the KIS are similar***</w:t>
            </w:r>
          </w:p>
        </w:tc>
      </w:tr>
      <w:tr w:rsidR="005D03B6" w14:paraId="226D0A35" w14:textId="77777777" w:rsidTr="00FE7E58">
        <w:trPr>
          <w:trHeight w:val="15"/>
        </w:trPr>
        <w:tc>
          <w:tcPr>
            <w:tcW w:w="3772" w:type="dxa"/>
            <w:shd w:val="clear" w:color="auto" w:fill="D9D9D9" w:themeFill="background1" w:themeFillShade="D9"/>
          </w:tcPr>
          <w:p w14:paraId="75A4D471" w14:textId="77777777" w:rsidR="00FE7E58" w:rsidRPr="00DB56D4" w:rsidRDefault="00CC7849" w:rsidP="00FE7E5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4F76FA4C" w14:textId="77777777" w:rsidR="00FE7E58" w:rsidRPr="00D43286" w:rsidRDefault="00CC7849" w:rsidP="00FE7E58">
            <w:pPr>
              <w:pStyle w:val="ESBodyText"/>
              <w:spacing w:after="0"/>
              <w:rPr>
                <w:b/>
              </w:rPr>
            </w:pPr>
            <w:r>
              <w:rPr>
                <w:sz w:val="20"/>
              </w:rPr>
              <w:t>In 2020, the percentage of students making high relative learning growth from year 3 to 5 on NAPLAN Reading to be 11% or greater.</w:t>
            </w:r>
            <w:r>
              <w:rPr>
                <w:sz w:val="20"/>
              </w:rPr>
              <w:br/>
            </w:r>
            <w:r>
              <w:rPr>
                <w:sz w:val="20"/>
              </w:rPr>
              <w:br/>
              <w:t>In 2020, the percentage of students making high relative learning growth from year 3 to 5 on NAPLAN Writing to be 17% or greater.</w:t>
            </w:r>
          </w:p>
        </w:tc>
      </w:tr>
      <w:tr w:rsidR="005D03B6" w14:paraId="6F4B72A6" w14:textId="77777777" w:rsidTr="00FE7E58">
        <w:trPr>
          <w:trHeight w:val="15"/>
        </w:trPr>
        <w:tc>
          <w:tcPr>
            <w:tcW w:w="3772" w:type="dxa"/>
            <w:shd w:val="clear" w:color="auto" w:fill="D9D9D9" w:themeFill="background1" w:themeFillShade="D9"/>
          </w:tcPr>
          <w:p w14:paraId="4C2D4980" w14:textId="77777777" w:rsidR="00FE7E58" w:rsidRPr="00DB56D4" w:rsidRDefault="00CC7849" w:rsidP="00FE7E5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14:paraId="0069A0D3" w14:textId="77777777" w:rsidR="00FE7E58" w:rsidRPr="00D43286" w:rsidRDefault="00CC7849" w:rsidP="00FE7E58">
            <w:pPr>
              <w:pStyle w:val="ESBodyText"/>
              <w:spacing w:after="0"/>
              <w:rPr>
                <w:b/>
              </w:rPr>
            </w:pPr>
            <w:r>
              <w:rPr>
                <w:sz w:val="20"/>
              </w:rPr>
              <w:t>In 2020, the percentage of Year 5 students achieving in the top two bands in NAPLAN Reading to be 18%.</w:t>
            </w:r>
            <w:r>
              <w:rPr>
                <w:sz w:val="20"/>
              </w:rPr>
              <w:br/>
            </w:r>
            <w:r>
              <w:rPr>
                <w:sz w:val="20"/>
              </w:rPr>
              <w:br/>
              <w:t>In 2020,the percentage of Year 3 students achieving in the top two bands in NAPLAN Reading to be 20%.</w:t>
            </w:r>
          </w:p>
        </w:tc>
      </w:tr>
      <w:tr w:rsidR="005D03B6" w14:paraId="2A4436B5" w14:textId="77777777" w:rsidTr="00FE7E58">
        <w:trPr>
          <w:trHeight w:val="15"/>
        </w:trPr>
        <w:tc>
          <w:tcPr>
            <w:tcW w:w="3772" w:type="dxa"/>
            <w:shd w:val="clear" w:color="auto" w:fill="D9D9D9" w:themeFill="background1" w:themeFillShade="D9"/>
          </w:tcPr>
          <w:p w14:paraId="3C7A4CC2" w14:textId="77777777" w:rsidR="00FE7E58" w:rsidRPr="00DB56D4" w:rsidRDefault="00CC7849" w:rsidP="00FE7E58">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14:paraId="3ADF797B" w14:textId="77777777" w:rsidR="00FE7E58" w:rsidRPr="00D43286" w:rsidRDefault="00CC7849" w:rsidP="00FE7E58">
            <w:pPr>
              <w:pStyle w:val="ESBodyText"/>
              <w:spacing w:after="0"/>
              <w:rPr>
                <w:b/>
              </w:rPr>
            </w:pPr>
            <w:r>
              <w:rPr>
                <w:sz w:val="20"/>
              </w:rPr>
              <w:t>In 2020, the percentage of students making high relative learning growth from year 3 to 5 on NAPLAN Numeracy to be 13% or greater.</w:t>
            </w:r>
            <w:r>
              <w:rPr>
                <w:sz w:val="20"/>
              </w:rPr>
              <w:br/>
            </w:r>
          </w:p>
        </w:tc>
      </w:tr>
      <w:tr w:rsidR="005D03B6" w14:paraId="4AE49CC4" w14:textId="77777777" w:rsidTr="00FE7E58">
        <w:trPr>
          <w:trHeight w:val="15"/>
        </w:trPr>
        <w:tc>
          <w:tcPr>
            <w:tcW w:w="3772" w:type="dxa"/>
            <w:shd w:val="clear" w:color="auto" w:fill="D9D9D9" w:themeFill="background1" w:themeFillShade="D9"/>
          </w:tcPr>
          <w:p w14:paraId="15F37B20" w14:textId="77777777" w:rsidR="00FE7E58" w:rsidRPr="00DB56D4" w:rsidRDefault="00CC7849" w:rsidP="00FE7E58">
            <w:pPr>
              <w:pStyle w:val="Heading3"/>
              <w:spacing w:before="0" w:after="0"/>
              <w:rPr>
                <w:szCs w:val="24"/>
              </w:rPr>
            </w:pPr>
            <w:r w:rsidRPr="00DB56D4">
              <w:rPr>
                <w:szCs w:val="24"/>
              </w:rPr>
              <w:t>12 Month Target 1.4</w:t>
            </w:r>
          </w:p>
        </w:tc>
        <w:tc>
          <w:tcPr>
            <w:tcW w:w="11438" w:type="dxa"/>
            <w:gridSpan w:val="2"/>
            <w:shd w:val="clear" w:color="auto" w:fill="D9D9D9" w:themeFill="background1" w:themeFillShade="D9"/>
          </w:tcPr>
          <w:p w14:paraId="38C72509" w14:textId="77777777" w:rsidR="00FE7E58" w:rsidRPr="00D43286" w:rsidRDefault="00CC7849" w:rsidP="00FE7E58">
            <w:pPr>
              <w:pStyle w:val="ESBodyText"/>
              <w:spacing w:after="0"/>
              <w:rPr>
                <w:b/>
              </w:rPr>
            </w:pPr>
            <w:r>
              <w:rPr>
                <w:sz w:val="20"/>
              </w:rPr>
              <w:t xml:space="preserve">In 2020, the percentage of Year 3 students achieving in the top two bands in NAPLAN Numeracy to be 17% </w:t>
            </w:r>
            <w:r>
              <w:rPr>
                <w:sz w:val="20"/>
              </w:rPr>
              <w:br/>
            </w:r>
            <w:r>
              <w:rPr>
                <w:sz w:val="20"/>
              </w:rPr>
              <w:br/>
              <w:t xml:space="preserve">***DN- In 2020, the percentage of Year 3 students achieving in the top two bands in NAPLAN Writing to be 17% </w:t>
            </w:r>
          </w:p>
        </w:tc>
      </w:tr>
      <w:tr w:rsidR="005D03B6" w14:paraId="3CB79C47" w14:textId="77777777" w:rsidTr="00FE7E58">
        <w:trPr>
          <w:trHeight w:val="15"/>
        </w:trPr>
        <w:tc>
          <w:tcPr>
            <w:tcW w:w="3772" w:type="dxa"/>
            <w:shd w:val="clear" w:color="auto" w:fill="D9D9D9" w:themeFill="background1" w:themeFillShade="D9"/>
          </w:tcPr>
          <w:p w14:paraId="3F5EE485" w14:textId="77777777" w:rsidR="00FE7E58" w:rsidRPr="00DB56D4" w:rsidRDefault="00CC7849" w:rsidP="00FE7E58">
            <w:pPr>
              <w:pStyle w:val="Heading3"/>
              <w:spacing w:before="0" w:after="0"/>
              <w:rPr>
                <w:szCs w:val="24"/>
              </w:rPr>
            </w:pPr>
            <w:r w:rsidRPr="00DB56D4">
              <w:rPr>
                <w:szCs w:val="24"/>
              </w:rPr>
              <w:t>12 Month Target 1.5</w:t>
            </w:r>
          </w:p>
        </w:tc>
        <w:tc>
          <w:tcPr>
            <w:tcW w:w="11438" w:type="dxa"/>
            <w:gridSpan w:val="2"/>
            <w:shd w:val="clear" w:color="auto" w:fill="D9D9D9" w:themeFill="background1" w:themeFillShade="D9"/>
          </w:tcPr>
          <w:p w14:paraId="36718993" w14:textId="77777777" w:rsidR="00FE7E58" w:rsidRPr="00D43286" w:rsidRDefault="00CC7849" w:rsidP="00FE7E58">
            <w:pPr>
              <w:pStyle w:val="ESBodyText"/>
              <w:spacing w:after="0"/>
              <w:rPr>
                <w:b/>
              </w:rPr>
            </w:pPr>
            <w:r>
              <w:rPr>
                <w:sz w:val="20"/>
              </w:rPr>
              <w:t xml:space="preserve">In 2020, the percentage of Year 3 students achieving in the lower two NAPLAN Bands in Numeracy will be 33% or lower. </w:t>
            </w:r>
            <w:r>
              <w:rPr>
                <w:sz w:val="20"/>
              </w:rPr>
              <w:br/>
            </w:r>
            <w:r>
              <w:rPr>
                <w:sz w:val="20"/>
              </w:rPr>
              <w:br/>
              <w:t>***DN-  In 2020, the percentage of Year 3 students achieving in the lower two NAPLAN Bands in Reading will be 35% or lower.</w:t>
            </w:r>
            <w:r>
              <w:rPr>
                <w:sz w:val="20"/>
              </w:rPr>
              <w:br/>
            </w:r>
          </w:p>
        </w:tc>
      </w:tr>
      <w:tr w:rsidR="005D03B6" w14:paraId="36183FD8" w14:textId="77777777" w:rsidTr="00FE7E58">
        <w:trPr>
          <w:trHeight w:val="15"/>
        </w:trPr>
        <w:tc>
          <w:tcPr>
            <w:tcW w:w="12022" w:type="dxa"/>
            <w:gridSpan w:val="2"/>
            <w:shd w:val="clear" w:color="auto" w:fill="D9D9D9" w:themeFill="background1" w:themeFillShade="D9"/>
          </w:tcPr>
          <w:p w14:paraId="6AF31B65" w14:textId="77777777" w:rsidR="00FE7E58" w:rsidRPr="00BD3D7C" w:rsidRDefault="00CC7849" w:rsidP="00FE7E58">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B6ED619" w14:textId="77777777" w:rsidR="00FE7E58" w:rsidRPr="00BD3D7C" w:rsidRDefault="00CC7849" w:rsidP="00FE7E58">
            <w:pPr>
              <w:pStyle w:val="ESBodyText"/>
              <w:spacing w:after="0"/>
              <w:rPr>
                <w:b/>
              </w:rPr>
            </w:pPr>
            <w:r w:rsidRPr="00BD3D7C">
              <w:rPr>
                <w:color w:val="000000"/>
                <w:lang w:val="en-AU"/>
              </w:rPr>
              <w:t>Is this KIS selected for focus this year?</w:t>
            </w:r>
          </w:p>
        </w:tc>
      </w:tr>
      <w:tr w:rsidR="005D03B6" w14:paraId="37193E4E" w14:textId="77777777" w:rsidTr="00FE7E58">
        <w:trPr>
          <w:trHeight w:val="176"/>
        </w:trPr>
        <w:tc>
          <w:tcPr>
            <w:tcW w:w="3772" w:type="dxa"/>
            <w:shd w:val="clear" w:color="auto" w:fill="62BFEB"/>
          </w:tcPr>
          <w:p w14:paraId="5B56153D" w14:textId="77777777" w:rsidR="00FE7E58" w:rsidRPr="00D43286" w:rsidRDefault="00CC7849" w:rsidP="00FE7E58">
            <w:pPr>
              <w:pStyle w:val="ESBodyText"/>
              <w:spacing w:after="0"/>
              <w:rPr>
                <w:b/>
              </w:rPr>
            </w:pPr>
            <w:r w:rsidRPr="00BD3D7C">
              <w:rPr>
                <w:b/>
                <w:sz w:val="20"/>
                <w:szCs w:val="20"/>
              </w:rPr>
              <w:t>KIS 1</w:t>
            </w:r>
          </w:p>
          <w:p w14:paraId="1079A1DA" w14:textId="77777777" w:rsidR="005D03B6" w:rsidRDefault="00CC7849">
            <w:r>
              <w:rPr>
                <w:sz w:val="20"/>
              </w:rPr>
              <w:t>Curriculum planning and assessment</w:t>
            </w:r>
          </w:p>
        </w:tc>
        <w:tc>
          <w:tcPr>
            <w:tcW w:w="8250" w:type="dxa"/>
            <w:shd w:val="clear" w:color="auto" w:fill="62BFEB"/>
          </w:tcPr>
          <w:p w14:paraId="2542CFC2" w14:textId="77777777" w:rsidR="00FE7E58" w:rsidRPr="00D43286" w:rsidRDefault="00CC7849" w:rsidP="00FE7E58">
            <w:pPr>
              <w:pStyle w:val="ESBodyText"/>
              <w:spacing w:after="0"/>
              <w:rPr>
                <w:b/>
              </w:rPr>
            </w:pPr>
            <w:r>
              <w:rPr>
                <w:sz w:val="20"/>
              </w:rPr>
              <w:t>Implement a whole-school scoped and sequenced literacy and numeracy curriculum aligned with the Victorian Curriculum [CPA]</w:t>
            </w:r>
          </w:p>
        </w:tc>
        <w:tc>
          <w:tcPr>
            <w:tcW w:w="3188" w:type="dxa"/>
          </w:tcPr>
          <w:p w14:paraId="0F291BB9" w14:textId="77777777" w:rsidR="00FE7E58" w:rsidRPr="00D43286" w:rsidRDefault="00CC7849" w:rsidP="00FE7E58">
            <w:pPr>
              <w:pStyle w:val="ESBodyText"/>
              <w:spacing w:after="0"/>
              <w:rPr>
                <w:b/>
              </w:rPr>
            </w:pPr>
            <w:r>
              <w:rPr>
                <w:sz w:val="20"/>
              </w:rPr>
              <w:t>Yes</w:t>
            </w:r>
          </w:p>
        </w:tc>
      </w:tr>
      <w:tr w:rsidR="005D03B6" w14:paraId="4D79DFE4" w14:textId="77777777" w:rsidTr="00FE7E58">
        <w:trPr>
          <w:trHeight w:val="176"/>
        </w:trPr>
        <w:tc>
          <w:tcPr>
            <w:tcW w:w="3772" w:type="dxa"/>
            <w:shd w:val="clear" w:color="auto" w:fill="62BFEB"/>
          </w:tcPr>
          <w:p w14:paraId="5E7815B8" w14:textId="77777777" w:rsidR="00FE7E58" w:rsidRPr="00D43286" w:rsidRDefault="00CC7849" w:rsidP="00FE7E58">
            <w:pPr>
              <w:pStyle w:val="ESBodyText"/>
              <w:spacing w:after="0"/>
              <w:rPr>
                <w:b/>
              </w:rPr>
            </w:pPr>
            <w:r w:rsidRPr="00BD3D7C">
              <w:rPr>
                <w:b/>
                <w:sz w:val="20"/>
                <w:szCs w:val="20"/>
              </w:rPr>
              <w:t>KIS 2</w:t>
            </w:r>
          </w:p>
          <w:p w14:paraId="3FE61673" w14:textId="77777777" w:rsidR="005D03B6" w:rsidRDefault="00CC7849">
            <w:r>
              <w:rPr>
                <w:sz w:val="20"/>
              </w:rPr>
              <w:t>Curriculum planning and assessment</w:t>
            </w:r>
          </w:p>
        </w:tc>
        <w:tc>
          <w:tcPr>
            <w:tcW w:w="8250" w:type="dxa"/>
            <w:shd w:val="clear" w:color="auto" w:fill="62BFEB"/>
          </w:tcPr>
          <w:p w14:paraId="78F8151D" w14:textId="77777777" w:rsidR="00FE7E58" w:rsidRPr="00D43286" w:rsidRDefault="00CC7849" w:rsidP="00FE7E58">
            <w:pPr>
              <w:pStyle w:val="ESBodyText"/>
              <w:spacing w:after="0"/>
              <w:rPr>
                <w:b/>
              </w:rPr>
            </w:pPr>
            <w:r>
              <w:rPr>
                <w:sz w:val="20"/>
              </w:rPr>
              <w:t>Develop and embed an evidence-based instructional model for planning and teaching for literacy and numeracy [CPA]</w:t>
            </w:r>
          </w:p>
        </w:tc>
        <w:tc>
          <w:tcPr>
            <w:tcW w:w="3188" w:type="dxa"/>
          </w:tcPr>
          <w:p w14:paraId="604EE37B" w14:textId="77777777" w:rsidR="00FE7E58" w:rsidRPr="00D43286" w:rsidRDefault="00CC7849" w:rsidP="00FE7E58">
            <w:pPr>
              <w:pStyle w:val="ESBodyText"/>
              <w:spacing w:after="0"/>
              <w:rPr>
                <w:b/>
              </w:rPr>
            </w:pPr>
            <w:r>
              <w:rPr>
                <w:sz w:val="20"/>
              </w:rPr>
              <w:t>Yes</w:t>
            </w:r>
          </w:p>
        </w:tc>
      </w:tr>
      <w:tr w:rsidR="005D03B6" w14:paraId="5F5D93A4" w14:textId="77777777" w:rsidTr="00FE7E58">
        <w:trPr>
          <w:trHeight w:val="176"/>
        </w:trPr>
        <w:tc>
          <w:tcPr>
            <w:tcW w:w="3772" w:type="dxa"/>
            <w:shd w:val="clear" w:color="auto" w:fill="62BFEB"/>
          </w:tcPr>
          <w:p w14:paraId="578F117B" w14:textId="77777777" w:rsidR="00FE7E58" w:rsidRPr="00D43286" w:rsidRDefault="00CC7849" w:rsidP="00FE7E58">
            <w:pPr>
              <w:pStyle w:val="ESBodyText"/>
              <w:spacing w:after="0"/>
              <w:rPr>
                <w:b/>
              </w:rPr>
            </w:pPr>
            <w:r w:rsidRPr="00BD3D7C">
              <w:rPr>
                <w:b/>
                <w:sz w:val="20"/>
                <w:szCs w:val="20"/>
              </w:rPr>
              <w:t>KIS 3</w:t>
            </w:r>
          </w:p>
          <w:p w14:paraId="269E8BDA" w14:textId="77777777" w:rsidR="005D03B6" w:rsidRDefault="00CC7849">
            <w:r>
              <w:rPr>
                <w:sz w:val="20"/>
              </w:rPr>
              <w:t>Curriculum planning and assessment</w:t>
            </w:r>
          </w:p>
        </w:tc>
        <w:tc>
          <w:tcPr>
            <w:tcW w:w="8250" w:type="dxa"/>
            <w:shd w:val="clear" w:color="auto" w:fill="62BFEB"/>
          </w:tcPr>
          <w:p w14:paraId="2B6800D0" w14:textId="77777777" w:rsidR="00FE7E58" w:rsidRPr="00D43286" w:rsidRDefault="00CC7849" w:rsidP="00FE7E58">
            <w:pPr>
              <w:pStyle w:val="ESBodyText"/>
              <w:spacing w:after="0"/>
              <w:rPr>
                <w:b/>
              </w:rPr>
            </w:pPr>
            <w:r>
              <w:rPr>
                <w:sz w:val="20"/>
              </w:rPr>
              <w:t xml:space="preserve">Build data literacy skills to inform collaborative planning for differentiated teaching and identify professional learning needs </w:t>
            </w:r>
          </w:p>
        </w:tc>
        <w:tc>
          <w:tcPr>
            <w:tcW w:w="3188" w:type="dxa"/>
          </w:tcPr>
          <w:p w14:paraId="4FF40480" w14:textId="77777777" w:rsidR="00FE7E58" w:rsidRPr="00D43286" w:rsidRDefault="00CC7849" w:rsidP="00FE7E58">
            <w:pPr>
              <w:pStyle w:val="ESBodyText"/>
              <w:spacing w:after="0"/>
              <w:rPr>
                <w:b/>
              </w:rPr>
            </w:pPr>
            <w:r>
              <w:rPr>
                <w:sz w:val="20"/>
              </w:rPr>
              <w:t>Yes</w:t>
            </w:r>
          </w:p>
        </w:tc>
      </w:tr>
      <w:tr w:rsidR="005D03B6" w14:paraId="4D8F105C" w14:textId="77777777" w:rsidTr="00FE7E58">
        <w:trPr>
          <w:trHeight w:val="1741"/>
        </w:trPr>
        <w:tc>
          <w:tcPr>
            <w:tcW w:w="3772" w:type="dxa"/>
            <w:shd w:val="clear" w:color="auto" w:fill="D9D9D9" w:themeFill="background1" w:themeFillShade="D9"/>
          </w:tcPr>
          <w:p w14:paraId="23F5DF0F" w14:textId="77777777" w:rsidR="00FE7E58" w:rsidRPr="00BD3D7C" w:rsidRDefault="00CC7849" w:rsidP="00FE7E58">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2A7B0C2E" w14:textId="77777777" w:rsidR="00FE7E58" w:rsidRPr="00D43286" w:rsidRDefault="00CC7849" w:rsidP="00FE7E58">
            <w:pPr>
              <w:pStyle w:val="ESBodyText"/>
              <w:spacing w:after="0"/>
              <w:rPr>
                <w:b/>
              </w:rPr>
            </w:pPr>
            <w:r>
              <w:rPr>
                <w:sz w:val="20"/>
              </w:rPr>
              <w:t xml:space="preserve">Feedback from the Review process indicated we needed to re-prioritise the focus on student learning. </w:t>
            </w:r>
            <w:r>
              <w:rPr>
                <w:sz w:val="20"/>
              </w:rPr>
              <w:br/>
              <w:t>We recognise this is a long-term process and as such, are only part way through implementing our Key Improvement Strategies.</w:t>
            </w:r>
            <w:r>
              <w:rPr>
                <w:sz w:val="20"/>
              </w:rPr>
              <w:br/>
              <w:t>After great success in reviewing and altering the Reading Instruction model with fidelity in 2018/19, we want to repeat the process with a focus on Writing.</w:t>
            </w:r>
            <w:r>
              <w:rPr>
                <w:sz w:val="20"/>
              </w:rPr>
              <w:br/>
              <w:t>Through our work in 2019, we have determined that the mathematical content knowledge of our teaching staff is low, and therefore we need to address this through professional learning in 2020.</w:t>
            </w:r>
          </w:p>
        </w:tc>
      </w:tr>
      <w:tr w:rsidR="005D03B6" w14:paraId="64634CC7" w14:textId="77777777" w:rsidTr="00FE7E58">
        <w:trPr>
          <w:trHeight w:val="218"/>
        </w:trPr>
        <w:tc>
          <w:tcPr>
            <w:tcW w:w="3772" w:type="dxa"/>
            <w:shd w:val="clear" w:color="auto" w:fill="D9D9D9" w:themeFill="background1" w:themeFillShade="D9"/>
          </w:tcPr>
          <w:p w14:paraId="0473767D" w14:textId="77777777" w:rsidR="00FE7E58" w:rsidRPr="00AC7B7B" w:rsidRDefault="00CC7849" w:rsidP="00FE7E5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5C953D73" w14:textId="77777777" w:rsidR="00FE7E58" w:rsidRPr="00D43286" w:rsidRDefault="00CC7849" w:rsidP="00FE7E58">
            <w:pPr>
              <w:pStyle w:val="ESBodyText"/>
              <w:spacing w:after="0"/>
              <w:rPr>
                <w:b/>
              </w:rPr>
            </w:pPr>
            <w:r>
              <w:rPr>
                <w:sz w:val="20"/>
              </w:rPr>
              <w:t>Provide a learning environment that engages and empowers all students in their learning.</w:t>
            </w:r>
          </w:p>
        </w:tc>
      </w:tr>
      <w:tr w:rsidR="005D03B6" w14:paraId="489A1B02" w14:textId="77777777" w:rsidTr="00FE7E58">
        <w:trPr>
          <w:trHeight w:val="15"/>
        </w:trPr>
        <w:tc>
          <w:tcPr>
            <w:tcW w:w="3772" w:type="dxa"/>
            <w:shd w:val="clear" w:color="auto" w:fill="D9D9D9" w:themeFill="background1" w:themeFillShade="D9"/>
          </w:tcPr>
          <w:p w14:paraId="50854CA1" w14:textId="77777777" w:rsidR="00FE7E58" w:rsidRPr="00DB56D4" w:rsidRDefault="00CC7849" w:rsidP="00FE7E5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24D98A44" w14:textId="77777777" w:rsidR="00FE7E58" w:rsidRPr="00D43286" w:rsidRDefault="00CC7849" w:rsidP="00FE7E58">
            <w:pPr>
              <w:pStyle w:val="ESBodyText"/>
              <w:spacing w:after="0"/>
              <w:rPr>
                <w:b/>
              </w:rPr>
            </w:pPr>
            <w:r>
              <w:rPr>
                <w:sz w:val="20"/>
              </w:rPr>
              <w:t>By end of 2020 increase the percentage of positive responses for the student voice and agency factor on the Student Attitudes to School Survey from 60% (2019) to 68%</w:t>
            </w:r>
            <w:r>
              <w:rPr>
                <w:sz w:val="20"/>
              </w:rPr>
              <w:br/>
            </w:r>
            <w:r>
              <w:rPr>
                <w:sz w:val="20"/>
              </w:rPr>
              <w:br/>
            </w:r>
          </w:p>
        </w:tc>
      </w:tr>
      <w:tr w:rsidR="005D03B6" w14:paraId="6ACC62DE" w14:textId="77777777" w:rsidTr="00FE7E58">
        <w:trPr>
          <w:trHeight w:val="15"/>
        </w:trPr>
        <w:tc>
          <w:tcPr>
            <w:tcW w:w="3772" w:type="dxa"/>
            <w:shd w:val="clear" w:color="auto" w:fill="D9D9D9" w:themeFill="background1" w:themeFillShade="D9"/>
          </w:tcPr>
          <w:p w14:paraId="5B0B006E" w14:textId="77777777" w:rsidR="00FE7E58" w:rsidRPr="00DB56D4" w:rsidRDefault="00CC7849" w:rsidP="00FE7E5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501C5A98" w14:textId="77777777" w:rsidR="00FE7E58" w:rsidRPr="00D43286" w:rsidRDefault="00CC7849" w:rsidP="00FE7E58">
            <w:pPr>
              <w:pStyle w:val="ESBodyText"/>
              <w:spacing w:after="0"/>
              <w:rPr>
                <w:b/>
              </w:rPr>
            </w:pPr>
            <w:r>
              <w:rPr>
                <w:sz w:val="20"/>
              </w:rPr>
              <w:t>By end of 2020 increase the percentage of positive responses for the stimulating learning factor on the Parent Opinion Survey from 82% to 83%</w:t>
            </w:r>
            <w:r>
              <w:rPr>
                <w:sz w:val="20"/>
              </w:rPr>
              <w:br/>
              <w:t>By end of 2020 maintain the percentage of positive responses for the high expectations factor on the Parent Opinion Survey above 90%</w:t>
            </w:r>
            <w:r>
              <w:rPr>
                <w:sz w:val="20"/>
              </w:rPr>
              <w:br/>
            </w:r>
          </w:p>
        </w:tc>
      </w:tr>
      <w:tr w:rsidR="005D03B6" w14:paraId="6E548D8C" w14:textId="77777777" w:rsidTr="00FE7E58">
        <w:trPr>
          <w:trHeight w:val="15"/>
        </w:trPr>
        <w:tc>
          <w:tcPr>
            <w:tcW w:w="3772" w:type="dxa"/>
            <w:shd w:val="clear" w:color="auto" w:fill="D9D9D9" w:themeFill="background1" w:themeFillShade="D9"/>
          </w:tcPr>
          <w:p w14:paraId="3DF9BCD5" w14:textId="77777777" w:rsidR="00FE7E58" w:rsidRPr="00DB56D4" w:rsidRDefault="00CC7849" w:rsidP="00FE7E5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30CE1DA8" w14:textId="77777777" w:rsidR="00FE7E58" w:rsidRPr="00D43286" w:rsidRDefault="00CC7849" w:rsidP="00FE7E58">
            <w:pPr>
              <w:pStyle w:val="ESBodyText"/>
              <w:spacing w:after="0"/>
              <w:rPr>
                <w:b/>
              </w:rPr>
            </w:pPr>
            <w:r>
              <w:rPr>
                <w:sz w:val="20"/>
              </w:rPr>
              <w:t>By end of 2020 increase the percentage of positive responses for the collective efficacy factor on the School Staff Survey from 44% to 50%</w:t>
            </w:r>
            <w:r>
              <w:rPr>
                <w:sz w:val="20"/>
              </w:rPr>
              <w:br/>
              <w:t>By end of 2020, increase the percentage of positive responses for the  academic emphasis factor on the School Staff Survey from 47% to 60%</w:t>
            </w:r>
            <w:r>
              <w:rPr>
                <w:sz w:val="20"/>
              </w:rPr>
              <w:br/>
              <w:t>By 2022 increase the percentage of positive responses for the trust in students and parents factor on the School Staff Survey from 26% to 30%</w:t>
            </w:r>
          </w:p>
        </w:tc>
      </w:tr>
      <w:tr w:rsidR="005D03B6" w14:paraId="30CC6C8B" w14:textId="77777777" w:rsidTr="00FE7E58">
        <w:trPr>
          <w:trHeight w:val="15"/>
        </w:trPr>
        <w:tc>
          <w:tcPr>
            <w:tcW w:w="12022" w:type="dxa"/>
            <w:gridSpan w:val="2"/>
            <w:shd w:val="clear" w:color="auto" w:fill="D9D9D9" w:themeFill="background1" w:themeFillShade="D9"/>
          </w:tcPr>
          <w:p w14:paraId="3CC713B1" w14:textId="77777777" w:rsidR="00FE7E58" w:rsidRPr="00BD3D7C" w:rsidRDefault="00CC7849" w:rsidP="00FE7E58">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C4B536E" w14:textId="77777777" w:rsidR="00FE7E58" w:rsidRPr="00BD3D7C" w:rsidRDefault="00CC7849" w:rsidP="00FE7E58">
            <w:pPr>
              <w:pStyle w:val="ESBodyText"/>
              <w:spacing w:after="0"/>
              <w:rPr>
                <w:b/>
              </w:rPr>
            </w:pPr>
            <w:r w:rsidRPr="00BD3D7C">
              <w:rPr>
                <w:color w:val="000000"/>
                <w:lang w:val="en-AU"/>
              </w:rPr>
              <w:t>Is this KIS selected for focus this year?</w:t>
            </w:r>
          </w:p>
        </w:tc>
      </w:tr>
      <w:tr w:rsidR="005D03B6" w14:paraId="37F95418" w14:textId="77777777" w:rsidTr="00FE7E58">
        <w:trPr>
          <w:trHeight w:val="176"/>
        </w:trPr>
        <w:tc>
          <w:tcPr>
            <w:tcW w:w="3772" w:type="dxa"/>
            <w:shd w:val="clear" w:color="auto" w:fill="auto"/>
          </w:tcPr>
          <w:p w14:paraId="2D6CD236" w14:textId="77777777" w:rsidR="00FE7E58" w:rsidRPr="00D43286" w:rsidRDefault="00CC7849" w:rsidP="00FE7E58">
            <w:pPr>
              <w:pStyle w:val="ESBodyText"/>
              <w:spacing w:after="0"/>
              <w:rPr>
                <w:b/>
              </w:rPr>
            </w:pPr>
            <w:r w:rsidRPr="00BD3D7C">
              <w:rPr>
                <w:b/>
                <w:sz w:val="20"/>
                <w:szCs w:val="20"/>
              </w:rPr>
              <w:t>KIS 1</w:t>
            </w:r>
          </w:p>
          <w:p w14:paraId="42C9208F" w14:textId="77777777" w:rsidR="005D03B6" w:rsidRDefault="00CC7849">
            <w:r>
              <w:rPr>
                <w:sz w:val="20"/>
              </w:rPr>
              <w:t>Health and wellbeing</w:t>
            </w:r>
          </w:p>
        </w:tc>
        <w:tc>
          <w:tcPr>
            <w:tcW w:w="8250" w:type="dxa"/>
            <w:shd w:val="clear" w:color="auto" w:fill="auto"/>
          </w:tcPr>
          <w:p w14:paraId="38F2D79B" w14:textId="77777777" w:rsidR="00FE7E58" w:rsidRPr="00D43286" w:rsidRDefault="00CC7849" w:rsidP="00FE7E58">
            <w:pPr>
              <w:pStyle w:val="ESBodyText"/>
              <w:spacing w:after="0"/>
              <w:rPr>
                <w:b/>
              </w:rPr>
            </w:pPr>
            <w:r>
              <w:rPr>
                <w:sz w:val="20"/>
              </w:rPr>
              <w:t>Build the capacity of all staff to have high expectations for learning, engagement and behaviour [H&amp;W]</w:t>
            </w:r>
          </w:p>
        </w:tc>
        <w:tc>
          <w:tcPr>
            <w:tcW w:w="3188" w:type="dxa"/>
          </w:tcPr>
          <w:p w14:paraId="57461DFD" w14:textId="77777777" w:rsidR="00FE7E58" w:rsidRPr="00D43286" w:rsidRDefault="00CC7849" w:rsidP="00FE7E58">
            <w:pPr>
              <w:pStyle w:val="ESBodyText"/>
              <w:spacing w:after="0"/>
              <w:rPr>
                <w:b/>
              </w:rPr>
            </w:pPr>
            <w:r>
              <w:rPr>
                <w:sz w:val="20"/>
              </w:rPr>
              <w:t>Yes</w:t>
            </w:r>
          </w:p>
        </w:tc>
      </w:tr>
      <w:tr w:rsidR="005D03B6" w14:paraId="5371097A" w14:textId="77777777" w:rsidTr="00FE7E58">
        <w:trPr>
          <w:trHeight w:val="176"/>
        </w:trPr>
        <w:tc>
          <w:tcPr>
            <w:tcW w:w="3772" w:type="dxa"/>
            <w:shd w:val="clear" w:color="auto" w:fill="auto"/>
          </w:tcPr>
          <w:p w14:paraId="731BE6BF" w14:textId="77777777" w:rsidR="00FE7E58" w:rsidRPr="00D43286" w:rsidRDefault="00CC7849" w:rsidP="00FE7E58">
            <w:pPr>
              <w:pStyle w:val="ESBodyText"/>
              <w:spacing w:after="0"/>
              <w:rPr>
                <w:b/>
              </w:rPr>
            </w:pPr>
            <w:r w:rsidRPr="00BD3D7C">
              <w:rPr>
                <w:b/>
                <w:sz w:val="20"/>
                <w:szCs w:val="20"/>
              </w:rPr>
              <w:t>KIS 2</w:t>
            </w:r>
          </w:p>
          <w:p w14:paraId="107018E9" w14:textId="77777777" w:rsidR="005D03B6" w:rsidRDefault="00CC7849">
            <w:r>
              <w:rPr>
                <w:sz w:val="20"/>
              </w:rPr>
              <w:t>Empowering students and building school pride</w:t>
            </w:r>
          </w:p>
        </w:tc>
        <w:tc>
          <w:tcPr>
            <w:tcW w:w="8250" w:type="dxa"/>
            <w:shd w:val="clear" w:color="auto" w:fill="auto"/>
          </w:tcPr>
          <w:p w14:paraId="37786F4C" w14:textId="77777777" w:rsidR="00FE7E58" w:rsidRPr="00D43286" w:rsidRDefault="00CC7849" w:rsidP="00FE7E58">
            <w:pPr>
              <w:pStyle w:val="ESBodyText"/>
              <w:spacing w:after="0"/>
              <w:rPr>
                <w:b/>
              </w:rPr>
            </w:pPr>
            <w:r>
              <w:rPr>
                <w:sz w:val="20"/>
              </w:rPr>
              <w:t>Develop a whole school approach to activating student voice, agency and leadership in their learning [ES&amp;BSP]</w:t>
            </w:r>
          </w:p>
        </w:tc>
        <w:tc>
          <w:tcPr>
            <w:tcW w:w="3188" w:type="dxa"/>
          </w:tcPr>
          <w:p w14:paraId="2252897B" w14:textId="77777777" w:rsidR="00FE7E58" w:rsidRPr="00D43286" w:rsidRDefault="00CC7849" w:rsidP="00FE7E58">
            <w:pPr>
              <w:pStyle w:val="ESBodyText"/>
              <w:spacing w:after="0"/>
              <w:rPr>
                <w:b/>
              </w:rPr>
            </w:pPr>
            <w:r>
              <w:rPr>
                <w:sz w:val="20"/>
              </w:rPr>
              <w:t>No</w:t>
            </w:r>
          </w:p>
        </w:tc>
      </w:tr>
      <w:tr w:rsidR="005D03B6" w14:paraId="1475C51D" w14:textId="77777777" w:rsidTr="00FE7E58">
        <w:trPr>
          <w:trHeight w:val="176"/>
        </w:trPr>
        <w:tc>
          <w:tcPr>
            <w:tcW w:w="3772" w:type="dxa"/>
            <w:shd w:val="clear" w:color="auto" w:fill="AF96B4"/>
          </w:tcPr>
          <w:p w14:paraId="32856656" w14:textId="77777777" w:rsidR="00FE7E58" w:rsidRPr="00D43286" w:rsidRDefault="00CC7849" w:rsidP="00FE7E58">
            <w:pPr>
              <w:pStyle w:val="ESBodyText"/>
              <w:spacing w:after="0"/>
              <w:rPr>
                <w:b/>
              </w:rPr>
            </w:pPr>
            <w:r w:rsidRPr="00BD3D7C">
              <w:rPr>
                <w:b/>
                <w:sz w:val="20"/>
                <w:szCs w:val="20"/>
              </w:rPr>
              <w:t>KIS 3</w:t>
            </w:r>
          </w:p>
          <w:p w14:paraId="42B3C2FD" w14:textId="77777777" w:rsidR="005D03B6" w:rsidRDefault="00CC7849">
            <w:r>
              <w:rPr>
                <w:sz w:val="20"/>
              </w:rPr>
              <w:t>Building communities</w:t>
            </w:r>
          </w:p>
        </w:tc>
        <w:tc>
          <w:tcPr>
            <w:tcW w:w="8250" w:type="dxa"/>
            <w:shd w:val="clear" w:color="auto" w:fill="AF96B4"/>
          </w:tcPr>
          <w:p w14:paraId="054C4446" w14:textId="77777777" w:rsidR="00FE7E58" w:rsidRPr="00D43286" w:rsidRDefault="00CC7849" w:rsidP="00FE7E58">
            <w:pPr>
              <w:pStyle w:val="ESBodyText"/>
              <w:spacing w:after="0"/>
              <w:rPr>
                <w:b/>
              </w:rPr>
            </w:pPr>
            <w:r>
              <w:rPr>
                <w:sz w:val="20"/>
              </w:rPr>
              <w:t>Strengthen school community, parent and carer partnerships to promote high expectations for student achievement [BC]</w:t>
            </w:r>
          </w:p>
        </w:tc>
        <w:tc>
          <w:tcPr>
            <w:tcW w:w="3188" w:type="dxa"/>
          </w:tcPr>
          <w:p w14:paraId="59E3D52B" w14:textId="77777777" w:rsidR="00FE7E58" w:rsidRPr="00D43286" w:rsidRDefault="00CC7849" w:rsidP="00FE7E58">
            <w:pPr>
              <w:pStyle w:val="ESBodyText"/>
              <w:spacing w:after="0"/>
              <w:rPr>
                <w:b/>
              </w:rPr>
            </w:pPr>
            <w:r>
              <w:rPr>
                <w:sz w:val="20"/>
              </w:rPr>
              <w:t>No</w:t>
            </w:r>
          </w:p>
        </w:tc>
      </w:tr>
      <w:tr w:rsidR="005D03B6" w14:paraId="158ADC9E" w14:textId="77777777" w:rsidTr="00FE7E58">
        <w:trPr>
          <w:trHeight w:val="1741"/>
        </w:trPr>
        <w:tc>
          <w:tcPr>
            <w:tcW w:w="3772" w:type="dxa"/>
            <w:shd w:val="clear" w:color="auto" w:fill="D9D9D9" w:themeFill="background1" w:themeFillShade="D9"/>
          </w:tcPr>
          <w:p w14:paraId="0517B1FF" w14:textId="77777777" w:rsidR="00FE7E58" w:rsidRPr="00BD3D7C" w:rsidRDefault="00CC7849" w:rsidP="00FE7E58">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7914298C" w14:textId="77777777" w:rsidR="00FE7E58" w:rsidRPr="00D43286" w:rsidRDefault="00CC7849" w:rsidP="00FE7E58">
            <w:pPr>
              <w:pStyle w:val="ESBodyText"/>
              <w:spacing w:after="0"/>
              <w:rPr>
                <w:b/>
              </w:rPr>
            </w:pPr>
            <w:r>
              <w:rPr>
                <w:sz w:val="20"/>
              </w:rPr>
              <w:t>We recognise that we need to continually review and refine our shared beliefs and expectations for all in our school community in order to embed a positive culture. We are now able to build on these foundations to lift expectations in participation levels in learning opportunities across the school community in the 2020 school year.</w:t>
            </w:r>
          </w:p>
        </w:tc>
      </w:tr>
    </w:tbl>
    <w:p w14:paraId="0B3E5D83" w14:textId="77777777" w:rsidR="00FE7E58" w:rsidRDefault="00FE7E58" w:rsidP="00FE7E58">
      <w:pPr>
        <w:pStyle w:val="ESBodyText"/>
      </w:pPr>
    </w:p>
    <w:p w14:paraId="72962255" w14:textId="77777777" w:rsidR="005D03B6" w:rsidRDefault="005D03B6"/>
    <w:p w14:paraId="04B01C7B" w14:textId="77777777" w:rsidR="005D03B6" w:rsidRDefault="005D03B6">
      <w:pPr>
        <w:sectPr w:rsidR="005D03B6" w:rsidSect="00FE7E58">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73414910" w14:textId="77777777" w:rsidR="00FE7E58" w:rsidRPr="00ED5CB1" w:rsidRDefault="00CC7849" w:rsidP="00FE7E58">
      <w:pPr>
        <w:ind w:right="-542"/>
        <w:rPr>
          <w:b/>
          <w:color w:val="AF272F"/>
          <w:sz w:val="32"/>
          <w:szCs w:val="32"/>
        </w:rPr>
      </w:pPr>
      <w:r w:rsidRPr="00ED5CB1">
        <w:rPr>
          <w:b/>
          <w:color w:val="AF272F"/>
          <w:sz w:val="32"/>
          <w:szCs w:val="32"/>
        </w:rPr>
        <w:t>Define Actions, Outcomes and Activities</w:t>
      </w:r>
    </w:p>
    <w:p w14:paraId="2A9CD55D" w14:textId="77777777" w:rsidR="00FE7E58" w:rsidRPr="002B37FA" w:rsidRDefault="00FE7E58" w:rsidP="00FE7E58">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2401"/>
        <w:gridCol w:w="2776"/>
        <w:gridCol w:w="3384"/>
        <w:gridCol w:w="1831"/>
        <w:gridCol w:w="2117"/>
        <w:gridCol w:w="2606"/>
      </w:tblGrid>
      <w:tr w:rsidR="005D03B6" w14:paraId="4A8B3BDC" w14:textId="77777777" w:rsidTr="00FE7E58">
        <w:trPr>
          <w:trHeight w:val="110"/>
        </w:trPr>
        <w:tc>
          <w:tcPr>
            <w:tcW w:w="3119" w:type="dxa"/>
            <w:shd w:val="clear" w:color="auto" w:fill="D9D9D9" w:themeFill="background1" w:themeFillShade="D9"/>
          </w:tcPr>
          <w:p w14:paraId="5DB20FA6" w14:textId="77777777" w:rsidR="00FE7E58" w:rsidRPr="006C7A56" w:rsidRDefault="00CC7849" w:rsidP="00FE7E58">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130F3C5B" w14:textId="77777777" w:rsidR="00FE7E58" w:rsidRPr="00FE3D5C" w:rsidRDefault="00CC7849" w:rsidP="00FE7E58">
            <w:pPr>
              <w:pStyle w:val="ESBodyText"/>
              <w:spacing w:after="0"/>
              <w:rPr>
                <w:sz w:val="20"/>
                <w:szCs w:val="24"/>
              </w:rPr>
            </w:pPr>
            <w:r>
              <w:rPr>
                <w:sz w:val="20"/>
              </w:rPr>
              <w:t>Improve student learning growth and achievement in literacy and numeracy F-6. ***DN - please note the literacy and numeracy goals have been combined as the KIS are similar***</w:t>
            </w:r>
          </w:p>
        </w:tc>
      </w:tr>
      <w:tr w:rsidR="005D03B6" w14:paraId="3B8CD4D0" w14:textId="77777777" w:rsidTr="00FE7E58">
        <w:trPr>
          <w:trHeight w:val="15"/>
        </w:trPr>
        <w:tc>
          <w:tcPr>
            <w:tcW w:w="3119" w:type="dxa"/>
            <w:shd w:val="clear" w:color="auto" w:fill="D9D9D9" w:themeFill="background1" w:themeFillShade="D9"/>
          </w:tcPr>
          <w:p w14:paraId="5A8447BA" w14:textId="77777777" w:rsidR="00FE7E58" w:rsidRPr="006C7A56" w:rsidRDefault="00CC7849" w:rsidP="00FE7E58">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1FC09E7D" w14:textId="77777777" w:rsidR="00FE7E58" w:rsidRPr="00FE3D5C" w:rsidRDefault="00CC7849" w:rsidP="00FE7E58">
            <w:pPr>
              <w:pStyle w:val="ESBodyText"/>
              <w:spacing w:after="0"/>
              <w:rPr>
                <w:sz w:val="20"/>
                <w:szCs w:val="24"/>
              </w:rPr>
            </w:pPr>
            <w:r>
              <w:rPr>
                <w:sz w:val="20"/>
              </w:rPr>
              <w:t>In 2020, the percentage of students making high relative learning growth from year 3 to 5 on NAPLAN Reading to be 11% or greater.</w:t>
            </w:r>
            <w:r>
              <w:rPr>
                <w:sz w:val="20"/>
              </w:rPr>
              <w:br/>
            </w:r>
            <w:r>
              <w:rPr>
                <w:sz w:val="20"/>
              </w:rPr>
              <w:br/>
              <w:t>In 2020, the percentage of students making high relative learning growth from year 3 to 5 on NAPLAN Writing to be 17% or greater.</w:t>
            </w:r>
          </w:p>
        </w:tc>
      </w:tr>
      <w:tr w:rsidR="005D03B6" w14:paraId="1E0B6BD5" w14:textId="77777777" w:rsidTr="00FE7E58">
        <w:trPr>
          <w:trHeight w:val="15"/>
        </w:trPr>
        <w:tc>
          <w:tcPr>
            <w:tcW w:w="3119" w:type="dxa"/>
            <w:shd w:val="clear" w:color="auto" w:fill="D9D9D9" w:themeFill="background1" w:themeFillShade="D9"/>
          </w:tcPr>
          <w:p w14:paraId="24CCFA45" w14:textId="77777777" w:rsidR="00FE7E58" w:rsidRPr="006C7A56" w:rsidRDefault="00CC7849" w:rsidP="00FE7E58">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14:paraId="66A9E036" w14:textId="77777777" w:rsidR="00FE7E58" w:rsidRPr="00FE3D5C" w:rsidRDefault="00CC7849" w:rsidP="00FE7E58">
            <w:pPr>
              <w:pStyle w:val="ESBodyText"/>
              <w:spacing w:after="0"/>
              <w:rPr>
                <w:sz w:val="20"/>
                <w:szCs w:val="24"/>
              </w:rPr>
            </w:pPr>
            <w:r>
              <w:rPr>
                <w:sz w:val="20"/>
              </w:rPr>
              <w:t>In 2020, the percentage of Year 5 students achieving in the top two bands in NAPLAN Reading to be 18%.</w:t>
            </w:r>
            <w:r>
              <w:rPr>
                <w:sz w:val="20"/>
              </w:rPr>
              <w:br/>
            </w:r>
            <w:r>
              <w:rPr>
                <w:sz w:val="20"/>
              </w:rPr>
              <w:br/>
              <w:t>In 2020,</w:t>
            </w:r>
            <w:r w:rsidR="00FE7E58">
              <w:rPr>
                <w:sz w:val="20"/>
              </w:rPr>
              <w:t xml:space="preserve"> </w:t>
            </w:r>
            <w:r>
              <w:rPr>
                <w:sz w:val="20"/>
              </w:rPr>
              <w:t>the percentage of Year 3 students achieving in the top two bands in NAPLAN Reading to be 20%.</w:t>
            </w:r>
          </w:p>
        </w:tc>
      </w:tr>
      <w:tr w:rsidR="005D03B6" w14:paraId="6C668242" w14:textId="77777777" w:rsidTr="00FE7E58">
        <w:trPr>
          <w:trHeight w:val="15"/>
        </w:trPr>
        <w:tc>
          <w:tcPr>
            <w:tcW w:w="3119" w:type="dxa"/>
            <w:shd w:val="clear" w:color="auto" w:fill="D9D9D9" w:themeFill="background1" w:themeFillShade="D9"/>
          </w:tcPr>
          <w:p w14:paraId="373499A7" w14:textId="77777777" w:rsidR="00FE7E58" w:rsidRPr="006C7A56" w:rsidRDefault="00CC7849" w:rsidP="00FE7E58">
            <w:pPr>
              <w:pStyle w:val="Heading3"/>
              <w:spacing w:before="0" w:after="0"/>
              <w:rPr>
                <w:szCs w:val="24"/>
              </w:rPr>
            </w:pPr>
            <w:r w:rsidRPr="006C7A56">
              <w:rPr>
                <w:szCs w:val="24"/>
              </w:rPr>
              <w:t>12 Month Target 1.3</w:t>
            </w:r>
          </w:p>
        </w:tc>
        <w:tc>
          <w:tcPr>
            <w:tcW w:w="11996" w:type="dxa"/>
            <w:gridSpan w:val="5"/>
            <w:shd w:val="clear" w:color="auto" w:fill="D9D9D9" w:themeFill="background1" w:themeFillShade="D9"/>
          </w:tcPr>
          <w:p w14:paraId="77F77C3F" w14:textId="77777777" w:rsidR="00FE7E58" w:rsidRPr="00FE3D5C" w:rsidRDefault="00CC7849" w:rsidP="00FE7E58">
            <w:pPr>
              <w:pStyle w:val="ESBodyText"/>
              <w:spacing w:after="0"/>
              <w:rPr>
                <w:sz w:val="20"/>
                <w:szCs w:val="24"/>
              </w:rPr>
            </w:pPr>
            <w:r>
              <w:rPr>
                <w:sz w:val="20"/>
              </w:rPr>
              <w:t>In 2020, the percentage of students making high relative learning growth from year 3 to 5 on NAPLAN Numeracy to be 13% or greater.</w:t>
            </w:r>
            <w:r>
              <w:rPr>
                <w:sz w:val="20"/>
              </w:rPr>
              <w:br/>
            </w:r>
          </w:p>
        </w:tc>
      </w:tr>
      <w:tr w:rsidR="005D03B6" w14:paraId="177122EA" w14:textId="77777777" w:rsidTr="00FE7E58">
        <w:trPr>
          <w:trHeight w:val="15"/>
        </w:trPr>
        <w:tc>
          <w:tcPr>
            <w:tcW w:w="3119" w:type="dxa"/>
            <w:shd w:val="clear" w:color="auto" w:fill="D9D9D9" w:themeFill="background1" w:themeFillShade="D9"/>
          </w:tcPr>
          <w:p w14:paraId="33A0041B" w14:textId="77777777" w:rsidR="00FE7E58" w:rsidRPr="006C7A56" w:rsidRDefault="00CC7849" w:rsidP="00FE7E58">
            <w:pPr>
              <w:pStyle w:val="Heading3"/>
              <w:spacing w:before="0" w:after="0"/>
              <w:rPr>
                <w:szCs w:val="24"/>
              </w:rPr>
            </w:pPr>
            <w:r w:rsidRPr="006C7A56">
              <w:rPr>
                <w:szCs w:val="24"/>
              </w:rPr>
              <w:t>12 Month Target 1.4</w:t>
            </w:r>
          </w:p>
        </w:tc>
        <w:tc>
          <w:tcPr>
            <w:tcW w:w="11996" w:type="dxa"/>
            <w:gridSpan w:val="5"/>
            <w:shd w:val="clear" w:color="auto" w:fill="D9D9D9" w:themeFill="background1" w:themeFillShade="D9"/>
          </w:tcPr>
          <w:p w14:paraId="1CCA4977" w14:textId="77777777" w:rsidR="00FE7E58" w:rsidRPr="00FE3D5C" w:rsidRDefault="00CC7849" w:rsidP="00FE7E58">
            <w:pPr>
              <w:pStyle w:val="ESBodyText"/>
              <w:spacing w:after="0"/>
              <w:rPr>
                <w:sz w:val="20"/>
                <w:szCs w:val="24"/>
              </w:rPr>
            </w:pPr>
            <w:r>
              <w:rPr>
                <w:sz w:val="20"/>
              </w:rPr>
              <w:t xml:space="preserve">In 2020, the percentage of Year 3 students achieving in the top two bands in NAPLAN Numeracy to be 17% </w:t>
            </w:r>
            <w:r>
              <w:rPr>
                <w:sz w:val="20"/>
              </w:rPr>
              <w:br/>
            </w:r>
            <w:r>
              <w:rPr>
                <w:sz w:val="20"/>
              </w:rPr>
              <w:br/>
              <w:t xml:space="preserve">***DN- In 2020, the percentage of Year 3 students achieving in the top two bands in NAPLAN Writing to be 17% </w:t>
            </w:r>
          </w:p>
        </w:tc>
      </w:tr>
      <w:tr w:rsidR="005D03B6" w14:paraId="0BA39186" w14:textId="77777777" w:rsidTr="00FE7E58">
        <w:trPr>
          <w:trHeight w:val="15"/>
        </w:trPr>
        <w:tc>
          <w:tcPr>
            <w:tcW w:w="3119" w:type="dxa"/>
            <w:shd w:val="clear" w:color="auto" w:fill="D9D9D9" w:themeFill="background1" w:themeFillShade="D9"/>
          </w:tcPr>
          <w:p w14:paraId="6A5525D3" w14:textId="77777777" w:rsidR="00FE7E58" w:rsidRPr="006C7A56" w:rsidRDefault="00CC7849" w:rsidP="00FE7E58">
            <w:pPr>
              <w:pStyle w:val="Heading3"/>
              <w:spacing w:before="0" w:after="0"/>
              <w:rPr>
                <w:szCs w:val="24"/>
              </w:rPr>
            </w:pPr>
            <w:r w:rsidRPr="006C7A56">
              <w:rPr>
                <w:szCs w:val="24"/>
              </w:rPr>
              <w:t>12 Month Target 1.5</w:t>
            </w:r>
          </w:p>
        </w:tc>
        <w:tc>
          <w:tcPr>
            <w:tcW w:w="11996" w:type="dxa"/>
            <w:gridSpan w:val="5"/>
            <w:shd w:val="clear" w:color="auto" w:fill="D9D9D9" w:themeFill="background1" w:themeFillShade="D9"/>
          </w:tcPr>
          <w:p w14:paraId="5F99000B" w14:textId="77777777" w:rsidR="00FE7E58" w:rsidRPr="00FE3D5C" w:rsidRDefault="00CC7849" w:rsidP="00FE7E58">
            <w:pPr>
              <w:pStyle w:val="ESBodyText"/>
              <w:spacing w:after="0"/>
              <w:rPr>
                <w:sz w:val="20"/>
                <w:szCs w:val="24"/>
              </w:rPr>
            </w:pPr>
            <w:r>
              <w:rPr>
                <w:sz w:val="20"/>
              </w:rPr>
              <w:t xml:space="preserve">In 2020, the percentage of Year 3 students achieving in the lower two NAPLAN Bands in Numeracy will be 33% or lower. </w:t>
            </w:r>
            <w:r>
              <w:rPr>
                <w:sz w:val="20"/>
              </w:rPr>
              <w:br/>
            </w:r>
            <w:r>
              <w:rPr>
                <w:sz w:val="20"/>
              </w:rPr>
              <w:br/>
              <w:t>***DN-  In 2020, the percentage of Year 3 students achieving in the lower two NAPLAN Bands in Reading will be 35% or lower.</w:t>
            </w:r>
            <w:r>
              <w:rPr>
                <w:sz w:val="20"/>
              </w:rPr>
              <w:br/>
            </w:r>
          </w:p>
        </w:tc>
      </w:tr>
      <w:tr w:rsidR="005D03B6" w14:paraId="7B45517D" w14:textId="77777777" w:rsidTr="00FE7E58">
        <w:trPr>
          <w:trHeight w:val="15"/>
        </w:trPr>
        <w:tc>
          <w:tcPr>
            <w:tcW w:w="3119" w:type="dxa"/>
            <w:shd w:val="clear" w:color="auto" w:fill="62BFEB"/>
          </w:tcPr>
          <w:p w14:paraId="1D1267E5" w14:textId="77777777" w:rsidR="00FE7E58" w:rsidRPr="006C7A56" w:rsidRDefault="00CC7849" w:rsidP="00FE7E58">
            <w:pPr>
              <w:pStyle w:val="Heading3"/>
              <w:spacing w:before="0" w:after="0"/>
              <w:rPr>
                <w:szCs w:val="24"/>
              </w:rPr>
            </w:pPr>
            <w:r>
              <w:rPr>
                <w:szCs w:val="24"/>
              </w:rPr>
              <w:t>KIS 1</w:t>
            </w:r>
          </w:p>
          <w:p w14:paraId="66288817" w14:textId="77777777" w:rsidR="005D03B6" w:rsidRDefault="00CC7849">
            <w:r>
              <w:rPr>
                <w:sz w:val="20"/>
              </w:rPr>
              <w:t>Curriculum planning and assessment</w:t>
            </w:r>
          </w:p>
        </w:tc>
        <w:tc>
          <w:tcPr>
            <w:tcW w:w="11996" w:type="dxa"/>
            <w:gridSpan w:val="5"/>
            <w:shd w:val="clear" w:color="auto" w:fill="62BFEB"/>
          </w:tcPr>
          <w:p w14:paraId="3BF9DAA2" w14:textId="77777777" w:rsidR="00FE7E58" w:rsidRPr="00FE3D5C" w:rsidRDefault="00CC7849" w:rsidP="00FE7E58">
            <w:pPr>
              <w:pStyle w:val="ESBodyText"/>
              <w:spacing w:after="0"/>
              <w:rPr>
                <w:sz w:val="20"/>
                <w:szCs w:val="24"/>
              </w:rPr>
            </w:pPr>
            <w:r>
              <w:rPr>
                <w:sz w:val="20"/>
              </w:rPr>
              <w:t>Implement a whole-school scoped and sequenced literacy and numeracy curriculum aligned with the Victorian Curriculum [CPA]</w:t>
            </w:r>
          </w:p>
        </w:tc>
      </w:tr>
      <w:tr w:rsidR="005D03B6" w14:paraId="2645DD8E" w14:textId="77777777" w:rsidTr="00FE7E58">
        <w:trPr>
          <w:trHeight w:val="263"/>
        </w:trPr>
        <w:tc>
          <w:tcPr>
            <w:tcW w:w="3119" w:type="dxa"/>
            <w:shd w:val="clear" w:color="auto" w:fill="D9D9D9" w:themeFill="background1" w:themeFillShade="D9"/>
          </w:tcPr>
          <w:p w14:paraId="2D54240B" w14:textId="77777777" w:rsidR="00FE7E58" w:rsidRPr="005D3D69" w:rsidRDefault="00CC7849" w:rsidP="00FE7E58">
            <w:pPr>
              <w:pStyle w:val="ESBodyText"/>
              <w:spacing w:after="0"/>
              <w:rPr>
                <w:b/>
                <w:sz w:val="20"/>
                <w:szCs w:val="24"/>
              </w:rPr>
            </w:pPr>
            <w:r w:rsidRPr="005D3D69">
              <w:rPr>
                <w:b/>
                <w:sz w:val="20"/>
                <w:szCs w:val="24"/>
              </w:rPr>
              <w:t>Actions</w:t>
            </w:r>
          </w:p>
        </w:tc>
        <w:tc>
          <w:tcPr>
            <w:tcW w:w="11996" w:type="dxa"/>
            <w:gridSpan w:val="5"/>
          </w:tcPr>
          <w:p w14:paraId="0FF788C0" w14:textId="77777777" w:rsidR="00FE7E58" w:rsidRPr="006C7A56" w:rsidRDefault="00CC7849" w:rsidP="00FE7E58">
            <w:pPr>
              <w:pStyle w:val="ESBodyText"/>
              <w:spacing w:after="0"/>
              <w:rPr>
                <w:sz w:val="20"/>
                <w:szCs w:val="24"/>
              </w:rPr>
            </w:pPr>
            <w:r>
              <w:rPr>
                <w:sz w:val="20"/>
              </w:rPr>
              <w:t>Ensure that teachers and teacher teams refer to the Whole-School Scope and Sequence (WSSS) in their planning</w:t>
            </w:r>
            <w:r>
              <w:rPr>
                <w:sz w:val="20"/>
              </w:rPr>
              <w:br/>
              <w:t>Teachers are using the WSSS to audit their teaching and learning programs against the Victorian Curriculum</w:t>
            </w:r>
            <w:r>
              <w:rPr>
                <w:sz w:val="20"/>
              </w:rPr>
              <w:br/>
              <w:t>Finalise and publish the Inquiry Curriculum Scope and Sequence.</w:t>
            </w:r>
          </w:p>
        </w:tc>
      </w:tr>
      <w:tr w:rsidR="005D03B6" w14:paraId="66B297CC" w14:textId="77777777" w:rsidTr="00FE7E58">
        <w:trPr>
          <w:trHeight w:val="110"/>
        </w:trPr>
        <w:tc>
          <w:tcPr>
            <w:tcW w:w="3119" w:type="dxa"/>
            <w:shd w:val="clear" w:color="auto" w:fill="D9D9D9" w:themeFill="background1" w:themeFillShade="D9"/>
          </w:tcPr>
          <w:p w14:paraId="61516614" w14:textId="77777777" w:rsidR="00FE7E58" w:rsidRPr="005D3D69" w:rsidRDefault="00CC7849" w:rsidP="00FE7E58">
            <w:pPr>
              <w:pStyle w:val="ESBodyText"/>
              <w:spacing w:after="0"/>
              <w:rPr>
                <w:b/>
                <w:sz w:val="20"/>
                <w:szCs w:val="24"/>
              </w:rPr>
            </w:pPr>
            <w:r w:rsidRPr="005D3D69">
              <w:rPr>
                <w:b/>
                <w:sz w:val="20"/>
                <w:szCs w:val="24"/>
              </w:rPr>
              <w:t>Outcomes</w:t>
            </w:r>
          </w:p>
        </w:tc>
        <w:tc>
          <w:tcPr>
            <w:tcW w:w="11996" w:type="dxa"/>
            <w:gridSpan w:val="5"/>
          </w:tcPr>
          <w:p w14:paraId="0AC5F0C6" w14:textId="77777777" w:rsidR="00FE7E58" w:rsidRPr="006C7A56" w:rsidRDefault="00CC7849" w:rsidP="00FE7E58">
            <w:pPr>
              <w:pStyle w:val="ESBodyText"/>
              <w:spacing w:after="0"/>
              <w:rPr>
                <w:sz w:val="20"/>
                <w:szCs w:val="24"/>
              </w:rPr>
            </w:pPr>
            <w:r>
              <w:rPr>
                <w:sz w:val="20"/>
              </w:rPr>
              <w:t>Students will:</w:t>
            </w:r>
            <w:r>
              <w:rPr>
                <w:sz w:val="20"/>
              </w:rPr>
              <w:br/>
              <w:t>- learn through authentic, relevant and engaging learning tasks in all Learning Areas with the exception of Digital Technologies</w:t>
            </w:r>
            <w:r>
              <w:rPr>
                <w:sz w:val="20"/>
              </w:rPr>
              <w:br/>
              <w:t>- set learning goals that are appropriately connected to the WSSS</w:t>
            </w:r>
            <w:r>
              <w:rPr>
                <w:sz w:val="20"/>
              </w:rPr>
              <w:br/>
            </w:r>
            <w:r>
              <w:rPr>
                <w:sz w:val="20"/>
              </w:rPr>
              <w:br/>
              <w:t>Teachers will:</w:t>
            </w:r>
            <w:r>
              <w:rPr>
                <w:sz w:val="20"/>
              </w:rPr>
              <w:br/>
              <w:t>- refer to the Whole-School Scope and Sequence (WSSS) in their planning</w:t>
            </w:r>
            <w:r>
              <w:rPr>
                <w:sz w:val="20"/>
              </w:rPr>
              <w:br/>
              <w:t>- Use the WSSS to audit their teaching and learning programs against the Victorian Curriculum</w:t>
            </w:r>
            <w:r>
              <w:rPr>
                <w:sz w:val="20"/>
              </w:rPr>
              <w:br/>
              <w:t>- plan appropriate, authentic, relevant and engaging learning tasks for teaching and learning programs/units</w:t>
            </w:r>
            <w:r>
              <w:rPr>
                <w:sz w:val="20"/>
              </w:rPr>
              <w:br/>
              <w:t>- assess student learning in all Learning Areas  according to the WSSS (with the exception of Digital Technologies and RR&amp;RR)</w:t>
            </w:r>
            <w:r>
              <w:rPr>
                <w:sz w:val="20"/>
              </w:rPr>
              <w:br/>
            </w:r>
            <w:r>
              <w:rPr>
                <w:sz w:val="20"/>
              </w:rPr>
              <w:br/>
              <w:t>Leaders will:</w:t>
            </w:r>
            <w:r>
              <w:rPr>
                <w:sz w:val="20"/>
              </w:rPr>
              <w:br/>
              <w:t>- finalise and publish the Inquiry Curriculum Scope and Sequence</w:t>
            </w:r>
            <w:r>
              <w:rPr>
                <w:sz w:val="20"/>
              </w:rPr>
              <w:br/>
              <w:t>- support teachers to use the documentation in planning, reviewing and evaluating the success of the units and student outcomes</w:t>
            </w:r>
            <w:r>
              <w:rPr>
                <w:sz w:val="20"/>
              </w:rPr>
              <w:br/>
              <w:t>- monitor and supports teachers implementation of the WSSS in all Learning Areas, with the exception of Digital Technologies.</w:t>
            </w:r>
          </w:p>
        </w:tc>
      </w:tr>
      <w:tr w:rsidR="005D03B6" w14:paraId="5BCE5F6A" w14:textId="77777777" w:rsidTr="00FE7E58">
        <w:trPr>
          <w:trHeight w:val="110"/>
        </w:trPr>
        <w:tc>
          <w:tcPr>
            <w:tcW w:w="3119" w:type="dxa"/>
            <w:shd w:val="clear" w:color="auto" w:fill="D9D9D9" w:themeFill="background1" w:themeFillShade="D9"/>
          </w:tcPr>
          <w:p w14:paraId="6C764BF7" w14:textId="77777777" w:rsidR="00FE7E58" w:rsidRPr="005D3D69" w:rsidRDefault="00CC7849" w:rsidP="00FE7E58">
            <w:pPr>
              <w:pStyle w:val="ESBodyText"/>
              <w:spacing w:after="0"/>
              <w:rPr>
                <w:b/>
                <w:sz w:val="20"/>
                <w:szCs w:val="24"/>
              </w:rPr>
            </w:pPr>
            <w:r w:rsidRPr="005D3D69">
              <w:rPr>
                <w:b/>
                <w:sz w:val="20"/>
                <w:szCs w:val="24"/>
              </w:rPr>
              <w:t>Success Indicators</w:t>
            </w:r>
          </w:p>
        </w:tc>
        <w:tc>
          <w:tcPr>
            <w:tcW w:w="11996" w:type="dxa"/>
            <w:gridSpan w:val="5"/>
          </w:tcPr>
          <w:p w14:paraId="114D414A" w14:textId="77777777" w:rsidR="00FE7E58" w:rsidRPr="006C7A56" w:rsidRDefault="00CC7849" w:rsidP="00FE7E58">
            <w:pPr>
              <w:pStyle w:val="ESBodyText"/>
              <w:spacing w:after="0"/>
              <w:rPr>
                <w:sz w:val="20"/>
                <w:szCs w:val="24"/>
              </w:rPr>
            </w:pPr>
            <w:r>
              <w:rPr>
                <w:sz w:val="20"/>
              </w:rPr>
              <w:t>We will have a WSSS document for all learning areas, with the exception of Digital Technologies.</w:t>
            </w:r>
            <w:r>
              <w:rPr>
                <w:sz w:val="20"/>
              </w:rPr>
              <w:br/>
              <w:t>Curriculum Audits will be completed, evident in planning documents/work programs and signed off by LIT/SIT each term.</w:t>
            </w:r>
            <w:r>
              <w:rPr>
                <w:sz w:val="20"/>
              </w:rPr>
              <w:br/>
              <w:t>Assessment will clearly show links to the Vic Curric Outcomes and be aligned with planning documentation.</w:t>
            </w:r>
          </w:p>
        </w:tc>
      </w:tr>
      <w:tr w:rsidR="005D03B6" w14:paraId="632A4FDB" w14:textId="77777777" w:rsidTr="00FE7E58">
        <w:trPr>
          <w:trHeight w:val="549"/>
        </w:trPr>
        <w:tc>
          <w:tcPr>
            <w:tcW w:w="6205" w:type="dxa"/>
            <w:gridSpan w:val="2"/>
            <w:shd w:val="clear" w:color="auto" w:fill="D9D9D9" w:themeFill="background1" w:themeFillShade="D9"/>
          </w:tcPr>
          <w:p w14:paraId="172F53CE" w14:textId="77777777" w:rsidR="00FE7E58" w:rsidRPr="006C7A56" w:rsidRDefault="00CC7849" w:rsidP="00FE7E58">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DAEC7B4" w14:textId="77777777" w:rsidR="00FE7E58" w:rsidRPr="006C7A56" w:rsidRDefault="00CC7849" w:rsidP="00FE7E58">
            <w:pPr>
              <w:pStyle w:val="Heading3"/>
              <w:spacing w:before="0" w:after="0"/>
              <w:rPr>
                <w:szCs w:val="24"/>
              </w:rPr>
            </w:pPr>
            <w:r w:rsidRPr="006C7A56">
              <w:rPr>
                <w:szCs w:val="24"/>
              </w:rPr>
              <w:t>Who</w:t>
            </w:r>
          </w:p>
        </w:tc>
        <w:tc>
          <w:tcPr>
            <w:tcW w:w="1530" w:type="dxa"/>
            <w:shd w:val="clear" w:color="auto" w:fill="D9D9D9" w:themeFill="background1" w:themeFillShade="D9"/>
          </w:tcPr>
          <w:p w14:paraId="052FEAE8" w14:textId="77777777" w:rsidR="00FE7E58" w:rsidRPr="006C7A56" w:rsidRDefault="00CC7849" w:rsidP="00FE7E58">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A5387B2" w14:textId="77777777" w:rsidR="00FE7E58" w:rsidRPr="006C7A56" w:rsidRDefault="00CC7849" w:rsidP="00FE7E58">
            <w:pPr>
              <w:pStyle w:val="Heading3"/>
              <w:spacing w:before="0" w:after="0"/>
              <w:rPr>
                <w:szCs w:val="24"/>
              </w:rPr>
            </w:pPr>
            <w:r w:rsidRPr="006C7A56">
              <w:rPr>
                <w:szCs w:val="24"/>
              </w:rPr>
              <w:t>When</w:t>
            </w:r>
          </w:p>
        </w:tc>
        <w:tc>
          <w:tcPr>
            <w:tcW w:w="2160" w:type="dxa"/>
            <w:shd w:val="clear" w:color="auto" w:fill="D9D9D9" w:themeFill="background1" w:themeFillShade="D9"/>
          </w:tcPr>
          <w:p w14:paraId="11898119" w14:textId="77777777" w:rsidR="00FE7E58" w:rsidRPr="006C7A56" w:rsidRDefault="00CC7849" w:rsidP="00FE7E58">
            <w:pPr>
              <w:pStyle w:val="Heading3"/>
              <w:spacing w:before="0" w:after="0"/>
              <w:rPr>
                <w:szCs w:val="24"/>
              </w:rPr>
            </w:pPr>
            <w:r w:rsidRPr="006C7A56">
              <w:rPr>
                <w:szCs w:val="24"/>
              </w:rPr>
              <w:t>Budget</w:t>
            </w:r>
          </w:p>
        </w:tc>
      </w:tr>
      <w:tr w:rsidR="005D03B6" w14:paraId="45380D83" w14:textId="77777777" w:rsidTr="00FE7E58">
        <w:trPr>
          <w:trHeight w:val="20"/>
        </w:trPr>
        <w:tc>
          <w:tcPr>
            <w:tcW w:w="6205" w:type="dxa"/>
            <w:gridSpan w:val="2"/>
          </w:tcPr>
          <w:p w14:paraId="6946721A" w14:textId="77777777" w:rsidR="00FE7E58" w:rsidRPr="006C7A56" w:rsidRDefault="00CC7849" w:rsidP="00FE7E58">
            <w:pPr>
              <w:pStyle w:val="ESBodyText"/>
              <w:spacing w:after="0"/>
              <w:rPr>
                <w:sz w:val="20"/>
                <w:szCs w:val="24"/>
              </w:rPr>
            </w:pPr>
            <w:r>
              <w:rPr>
                <w:sz w:val="20"/>
              </w:rPr>
              <w:t>Publish the WSSS for Inquiry Units</w:t>
            </w:r>
          </w:p>
        </w:tc>
        <w:tc>
          <w:tcPr>
            <w:tcW w:w="3150" w:type="dxa"/>
          </w:tcPr>
          <w:p w14:paraId="4E943EB7"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836C235" w14:textId="77777777" w:rsidR="005D03B6" w:rsidRDefault="005D03B6"/>
        </w:tc>
        <w:tc>
          <w:tcPr>
            <w:tcW w:w="1530" w:type="dxa"/>
          </w:tcPr>
          <w:p w14:paraId="57C528EB"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1BFAC04" w14:textId="77777777" w:rsidR="00FE7E58" w:rsidRPr="006C7A56" w:rsidRDefault="00CC7849" w:rsidP="00FE7E58">
            <w:pPr>
              <w:pStyle w:val="ESBodyText"/>
              <w:spacing w:after="0"/>
              <w:rPr>
                <w:sz w:val="20"/>
                <w:szCs w:val="24"/>
              </w:rPr>
            </w:pPr>
            <w:r>
              <w:rPr>
                <w:sz w:val="20"/>
              </w:rPr>
              <w:t>from:</w:t>
            </w:r>
            <w:r>
              <w:rPr>
                <w:sz w:val="20"/>
              </w:rPr>
              <w:br/>
              <w:t>Term 1</w:t>
            </w:r>
          </w:p>
          <w:p w14:paraId="7136FDD3" w14:textId="77777777" w:rsidR="005D03B6" w:rsidRDefault="00CC7849">
            <w:r>
              <w:rPr>
                <w:sz w:val="20"/>
              </w:rPr>
              <w:t>to:</w:t>
            </w:r>
            <w:r>
              <w:rPr>
                <w:sz w:val="20"/>
              </w:rPr>
              <w:br/>
              <w:t>Term 1</w:t>
            </w:r>
          </w:p>
        </w:tc>
        <w:tc>
          <w:tcPr>
            <w:tcW w:w="2160" w:type="dxa"/>
          </w:tcPr>
          <w:p w14:paraId="65B488D4" w14:textId="77777777" w:rsidR="00FE7E58" w:rsidRPr="006C7A56" w:rsidRDefault="00CC7849" w:rsidP="00FE7E58">
            <w:pPr>
              <w:pStyle w:val="ESBodyText"/>
              <w:spacing w:after="0"/>
              <w:rPr>
                <w:sz w:val="20"/>
                <w:szCs w:val="24"/>
              </w:rPr>
            </w:pPr>
            <w:r>
              <w:rPr>
                <w:sz w:val="20"/>
              </w:rPr>
              <w:t>$0.00</w:t>
            </w:r>
          </w:p>
          <w:p w14:paraId="59F20C8C" w14:textId="77777777" w:rsidR="005D03B6" w:rsidRDefault="005D03B6"/>
          <w:p w14:paraId="35D84767"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389FC98" w14:textId="77777777" w:rsidTr="00FE7E58">
        <w:trPr>
          <w:trHeight w:val="20"/>
        </w:trPr>
        <w:tc>
          <w:tcPr>
            <w:tcW w:w="6205" w:type="dxa"/>
            <w:gridSpan w:val="2"/>
          </w:tcPr>
          <w:p w14:paraId="126B454A" w14:textId="77777777" w:rsidR="00FE7E58" w:rsidRPr="006C7A56" w:rsidRDefault="00CC7849" w:rsidP="00FE7E58">
            <w:pPr>
              <w:pStyle w:val="ESBodyText"/>
              <w:spacing w:after="0"/>
              <w:rPr>
                <w:sz w:val="20"/>
                <w:szCs w:val="24"/>
              </w:rPr>
            </w:pPr>
            <w:r>
              <w:rPr>
                <w:sz w:val="20"/>
              </w:rPr>
              <w:t>Coaches / school leaders will meet with teachers as a PLC at the end of each unit and evaluate student progress against the relevant WSSS - eg. Literacy, Numeracy, Specialist Programs and Inquiry Units</w:t>
            </w:r>
          </w:p>
        </w:tc>
        <w:tc>
          <w:tcPr>
            <w:tcW w:w="3150" w:type="dxa"/>
          </w:tcPr>
          <w:p w14:paraId="384DF489"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1AAFEA4"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Leading Teacher(s)</w:t>
            </w:r>
          </w:p>
          <w:p w14:paraId="37F7AF5F"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340FA88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 Leaders</w:t>
            </w:r>
          </w:p>
          <w:p w14:paraId="57C114CA"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Principal</w:t>
            </w:r>
          </w:p>
          <w:p w14:paraId="254769BE" w14:textId="77777777" w:rsidR="005D03B6" w:rsidRDefault="005D03B6"/>
        </w:tc>
        <w:tc>
          <w:tcPr>
            <w:tcW w:w="1530" w:type="dxa"/>
          </w:tcPr>
          <w:p w14:paraId="3FB06821"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D97861D" w14:textId="77777777" w:rsidR="00FE7E58" w:rsidRPr="006C7A56" w:rsidRDefault="00CC7849" w:rsidP="00FE7E58">
            <w:pPr>
              <w:pStyle w:val="ESBodyText"/>
              <w:spacing w:after="0"/>
              <w:rPr>
                <w:sz w:val="20"/>
                <w:szCs w:val="24"/>
              </w:rPr>
            </w:pPr>
            <w:r>
              <w:rPr>
                <w:sz w:val="20"/>
              </w:rPr>
              <w:t>from:</w:t>
            </w:r>
            <w:r>
              <w:rPr>
                <w:sz w:val="20"/>
              </w:rPr>
              <w:br/>
              <w:t>Term 1</w:t>
            </w:r>
          </w:p>
          <w:p w14:paraId="6900F55A" w14:textId="77777777" w:rsidR="005D03B6" w:rsidRDefault="00CC7849">
            <w:r>
              <w:rPr>
                <w:sz w:val="20"/>
              </w:rPr>
              <w:t>to:</w:t>
            </w:r>
            <w:r>
              <w:rPr>
                <w:sz w:val="20"/>
              </w:rPr>
              <w:br/>
              <w:t>Term 4</w:t>
            </w:r>
          </w:p>
        </w:tc>
        <w:tc>
          <w:tcPr>
            <w:tcW w:w="2160" w:type="dxa"/>
          </w:tcPr>
          <w:p w14:paraId="64D17069" w14:textId="77777777" w:rsidR="00FE7E58" w:rsidRPr="006C7A56" w:rsidRDefault="00CC7849" w:rsidP="00FE7E58">
            <w:pPr>
              <w:pStyle w:val="ESBodyText"/>
              <w:spacing w:after="0"/>
              <w:rPr>
                <w:sz w:val="20"/>
                <w:szCs w:val="24"/>
              </w:rPr>
            </w:pPr>
            <w:r>
              <w:rPr>
                <w:sz w:val="20"/>
              </w:rPr>
              <w:t>$15,000.00</w:t>
            </w:r>
          </w:p>
          <w:p w14:paraId="51D24981" w14:textId="77777777" w:rsidR="005D03B6" w:rsidRDefault="005D03B6"/>
          <w:p w14:paraId="0B5AC025"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B801DE1" w14:textId="77777777" w:rsidTr="00FE7E58">
        <w:trPr>
          <w:trHeight w:val="20"/>
        </w:trPr>
        <w:tc>
          <w:tcPr>
            <w:tcW w:w="6205" w:type="dxa"/>
            <w:gridSpan w:val="2"/>
          </w:tcPr>
          <w:p w14:paraId="4FAC330D" w14:textId="77777777" w:rsidR="00FE7E58" w:rsidRPr="006C7A56" w:rsidRDefault="00CC7849" w:rsidP="00FE7E58">
            <w:pPr>
              <w:pStyle w:val="ESBodyText"/>
              <w:spacing w:after="0"/>
              <w:rPr>
                <w:sz w:val="20"/>
                <w:szCs w:val="24"/>
              </w:rPr>
            </w:pPr>
            <w:r>
              <w:rPr>
                <w:sz w:val="20"/>
              </w:rPr>
              <w:t>Once a term, school leaders will collect and review teacher planning, providing written or verbal feedback to staff on the quality of planning.</w:t>
            </w:r>
          </w:p>
        </w:tc>
        <w:tc>
          <w:tcPr>
            <w:tcW w:w="3150" w:type="dxa"/>
          </w:tcPr>
          <w:p w14:paraId="1C2F5FC7"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07A17E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Leading Teacher(s)</w:t>
            </w:r>
          </w:p>
          <w:p w14:paraId="46F3E51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15A96E7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Principal</w:t>
            </w:r>
          </w:p>
          <w:p w14:paraId="1FFF9869" w14:textId="77777777" w:rsidR="005D03B6" w:rsidRDefault="005D03B6"/>
        </w:tc>
        <w:tc>
          <w:tcPr>
            <w:tcW w:w="1530" w:type="dxa"/>
          </w:tcPr>
          <w:p w14:paraId="2B86AB12"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85D8A7C" w14:textId="77777777" w:rsidR="00FE7E58" w:rsidRPr="006C7A56" w:rsidRDefault="00CC7849" w:rsidP="00FE7E58">
            <w:pPr>
              <w:pStyle w:val="ESBodyText"/>
              <w:spacing w:after="0"/>
              <w:rPr>
                <w:sz w:val="20"/>
                <w:szCs w:val="24"/>
              </w:rPr>
            </w:pPr>
            <w:r>
              <w:rPr>
                <w:sz w:val="20"/>
              </w:rPr>
              <w:t>from:</w:t>
            </w:r>
            <w:r>
              <w:rPr>
                <w:sz w:val="20"/>
              </w:rPr>
              <w:br/>
              <w:t>Term 1</w:t>
            </w:r>
          </w:p>
          <w:p w14:paraId="679692AF" w14:textId="77777777" w:rsidR="005D03B6" w:rsidRDefault="00CC7849">
            <w:r>
              <w:rPr>
                <w:sz w:val="20"/>
              </w:rPr>
              <w:t>to:</w:t>
            </w:r>
            <w:r>
              <w:rPr>
                <w:sz w:val="20"/>
              </w:rPr>
              <w:br/>
              <w:t>Term 4</w:t>
            </w:r>
          </w:p>
        </w:tc>
        <w:tc>
          <w:tcPr>
            <w:tcW w:w="2160" w:type="dxa"/>
          </w:tcPr>
          <w:p w14:paraId="16862309" w14:textId="77777777" w:rsidR="00FE7E58" w:rsidRPr="006C7A56" w:rsidRDefault="00CC7849" w:rsidP="00FE7E58">
            <w:pPr>
              <w:pStyle w:val="ESBodyText"/>
              <w:spacing w:after="0"/>
              <w:rPr>
                <w:sz w:val="20"/>
                <w:szCs w:val="24"/>
              </w:rPr>
            </w:pPr>
            <w:r>
              <w:rPr>
                <w:sz w:val="20"/>
              </w:rPr>
              <w:t>$0.00</w:t>
            </w:r>
          </w:p>
          <w:p w14:paraId="32FAD37B" w14:textId="77777777" w:rsidR="005D03B6" w:rsidRDefault="005D03B6"/>
          <w:p w14:paraId="5B8FECE6"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429BF656" w14:textId="77777777" w:rsidTr="00FE7E58">
        <w:trPr>
          <w:trHeight w:val="15"/>
        </w:trPr>
        <w:tc>
          <w:tcPr>
            <w:tcW w:w="3119" w:type="dxa"/>
            <w:shd w:val="clear" w:color="auto" w:fill="62BFEB"/>
          </w:tcPr>
          <w:p w14:paraId="3D0710E9" w14:textId="77777777" w:rsidR="00FE7E58" w:rsidRPr="006C7A56" w:rsidRDefault="00CC7849" w:rsidP="00FE7E58">
            <w:pPr>
              <w:pStyle w:val="Heading3"/>
              <w:spacing w:before="0" w:after="0"/>
              <w:rPr>
                <w:szCs w:val="24"/>
              </w:rPr>
            </w:pPr>
            <w:r>
              <w:rPr>
                <w:szCs w:val="24"/>
              </w:rPr>
              <w:t>KIS 2</w:t>
            </w:r>
          </w:p>
          <w:p w14:paraId="5320A21F" w14:textId="77777777" w:rsidR="005D03B6" w:rsidRDefault="00CC7849">
            <w:r>
              <w:rPr>
                <w:sz w:val="20"/>
              </w:rPr>
              <w:t>Curriculum planning and assessment</w:t>
            </w:r>
          </w:p>
        </w:tc>
        <w:tc>
          <w:tcPr>
            <w:tcW w:w="11996" w:type="dxa"/>
            <w:gridSpan w:val="5"/>
            <w:shd w:val="clear" w:color="auto" w:fill="62BFEB"/>
          </w:tcPr>
          <w:p w14:paraId="25F8532F" w14:textId="77777777" w:rsidR="00FE7E58" w:rsidRPr="00FE3D5C" w:rsidRDefault="00CC7849" w:rsidP="00FE7E58">
            <w:pPr>
              <w:pStyle w:val="ESBodyText"/>
              <w:spacing w:after="0"/>
              <w:rPr>
                <w:sz w:val="20"/>
                <w:szCs w:val="24"/>
              </w:rPr>
            </w:pPr>
            <w:r>
              <w:rPr>
                <w:sz w:val="20"/>
              </w:rPr>
              <w:t>Develop and embed an evidence-based instructional model for planning and teaching for literacy and numeracy [CPA]</w:t>
            </w:r>
          </w:p>
        </w:tc>
      </w:tr>
      <w:tr w:rsidR="005D03B6" w14:paraId="208C0CDA" w14:textId="77777777" w:rsidTr="00FE7E58">
        <w:trPr>
          <w:trHeight w:val="263"/>
        </w:trPr>
        <w:tc>
          <w:tcPr>
            <w:tcW w:w="3119" w:type="dxa"/>
            <w:shd w:val="clear" w:color="auto" w:fill="D9D9D9" w:themeFill="background1" w:themeFillShade="D9"/>
          </w:tcPr>
          <w:p w14:paraId="744606EC" w14:textId="77777777" w:rsidR="00FE7E58" w:rsidRPr="005D3D69" w:rsidRDefault="00CC7849" w:rsidP="00FE7E58">
            <w:pPr>
              <w:pStyle w:val="ESBodyText"/>
              <w:spacing w:after="0"/>
              <w:rPr>
                <w:b/>
                <w:sz w:val="20"/>
                <w:szCs w:val="24"/>
              </w:rPr>
            </w:pPr>
            <w:r w:rsidRPr="005D3D69">
              <w:rPr>
                <w:b/>
                <w:sz w:val="20"/>
                <w:szCs w:val="24"/>
              </w:rPr>
              <w:t>Actions</w:t>
            </w:r>
          </w:p>
        </w:tc>
        <w:tc>
          <w:tcPr>
            <w:tcW w:w="11996" w:type="dxa"/>
            <w:gridSpan w:val="5"/>
          </w:tcPr>
          <w:p w14:paraId="3D848917" w14:textId="77777777" w:rsidR="00FE7E58" w:rsidRPr="006C7A56" w:rsidRDefault="00CC7849" w:rsidP="00FE7E58">
            <w:pPr>
              <w:pStyle w:val="ESBodyText"/>
              <w:spacing w:after="0"/>
              <w:rPr>
                <w:sz w:val="20"/>
                <w:szCs w:val="24"/>
              </w:rPr>
            </w:pPr>
            <w:r>
              <w:rPr>
                <w:sz w:val="20"/>
              </w:rPr>
              <w:t>Develop and implement a evidence-based whole-school instructional model for writing.</w:t>
            </w:r>
            <w:r>
              <w:rPr>
                <w:sz w:val="20"/>
              </w:rPr>
              <w:br/>
              <w:t>Strengthen the implementation of the reading and numeracy instructional models</w:t>
            </w:r>
            <w:r>
              <w:rPr>
                <w:sz w:val="20"/>
              </w:rPr>
              <w:br/>
            </w:r>
          </w:p>
        </w:tc>
      </w:tr>
      <w:tr w:rsidR="005D03B6" w14:paraId="2B4475D1" w14:textId="77777777" w:rsidTr="00FE7E58">
        <w:trPr>
          <w:trHeight w:val="110"/>
        </w:trPr>
        <w:tc>
          <w:tcPr>
            <w:tcW w:w="3119" w:type="dxa"/>
            <w:shd w:val="clear" w:color="auto" w:fill="D9D9D9" w:themeFill="background1" w:themeFillShade="D9"/>
          </w:tcPr>
          <w:p w14:paraId="37D5C456" w14:textId="77777777" w:rsidR="00FE7E58" w:rsidRPr="005D3D69" w:rsidRDefault="00CC7849" w:rsidP="00FE7E58">
            <w:pPr>
              <w:pStyle w:val="ESBodyText"/>
              <w:spacing w:after="0"/>
              <w:rPr>
                <w:b/>
                <w:sz w:val="20"/>
                <w:szCs w:val="24"/>
              </w:rPr>
            </w:pPr>
            <w:r w:rsidRPr="005D3D69">
              <w:rPr>
                <w:b/>
                <w:sz w:val="20"/>
                <w:szCs w:val="24"/>
              </w:rPr>
              <w:t>Outcomes</w:t>
            </w:r>
          </w:p>
        </w:tc>
        <w:tc>
          <w:tcPr>
            <w:tcW w:w="11996" w:type="dxa"/>
            <w:gridSpan w:val="5"/>
          </w:tcPr>
          <w:p w14:paraId="1ED9F97A" w14:textId="77777777" w:rsidR="00FE7E58" w:rsidRPr="006C7A56" w:rsidRDefault="00CC7849" w:rsidP="00FE7E58">
            <w:pPr>
              <w:pStyle w:val="ESBodyText"/>
              <w:spacing w:after="0"/>
              <w:rPr>
                <w:sz w:val="20"/>
                <w:szCs w:val="24"/>
              </w:rPr>
            </w:pPr>
            <w:r>
              <w:rPr>
                <w:sz w:val="20"/>
              </w:rPr>
              <w:t>Students will:</w:t>
            </w:r>
            <w:r>
              <w:rPr>
                <w:sz w:val="20"/>
              </w:rPr>
              <w:br/>
              <w:t>- improve their writing, reading and mathematics</w:t>
            </w:r>
            <w:r>
              <w:rPr>
                <w:sz w:val="20"/>
              </w:rPr>
              <w:br/>
              <w:t>- maximise learning opportunities in writing, reading and mathematics</w:t>
            </w:r>
            <w:r>
              <w:rPr>
                <w:sz w:val="20"/>
              </w:rPr>
              <w:br/>
            </w:r>
            <w:r>
              <w:rPr>
                <w:sz w:val="20"/>
              </w:rPr>
              <w:br/>
              <w:t>Teachers will:</w:t>
            </w:r>
            <w:r>
              <w:rPr>
                <w:sz w:val="20"/>
              </w:rPr>
              <w:br/>
              <w:t>- develop a shared understanding of what effective writing classes look like and the components within</w:t>
            </w:r>
            <w:r>
              <w:rPr>
                <w:sz w:val="20"/>
              </w:rPr>
              <w:br/>
              <w:t>- participate in professional learning that deepens their knowledge of effective writing instruction - including Six + 1 Traits for Writing, SMART Spelling.</w:t>
            </w:r>
            <w:r>
              <w:rPr>
                <w:sz w:val="20"/>
              </w:rPr>
              <w:br/>
              <w:t>- implement the WSSS for writing</w:t>
            </w:r>
            <w:r>
              <w:rPr>
                <w:sz w:val="20"/>
              </w:rPr>
              <w:br/>
              <w:t>- embed the numeracy instructional model in their classrooms</w:t>
            </w:r>
            <w:r>
              <w:rPr>
                <w:sz w:val="20"/>
              </w:rPr>
              <w:br/>
              <w:t>- embed the reading instructional model in their classrooms</w:t>
            </w:r>
            <w:r>
              <w:rPr>
                <w:sz w:val="20"/>
              </w:rPr>
              <w:br/>
            </w:r>
            <w:r>
              <w:rPr>
                <w:sz w:val="20"/>
              </w:rPr>
              <w:br/>
              <w:t>Leaders will:</w:t>
            </w:r>
            <w:r>
              <w:rPr>
                <w:sz w:val="20"/>
              </w:rPr>
              <w:br/>
              <w:t>- (LIT Leaders) develop a professional learning program</w:t>
            </w:r>
            <w:r>
              <w:rPr>
                <w:sz w:val="20"/>
              </w:rPr>
              <w:br/>
              <w:t>- lead staff to develop a instructional model for writing strongly connected to the DET Writers Workshop: https://www.education.vic.gov.au/school/teachers/teachingresources/discipline/english/literacy/writing/Pages/approachesworkshop.aspx</w:t>
            </w:r>
            <w:r>
              <w:rPr>
                <w:sz w:val="20"/>
              </w:rPr>
              <w:br/>
              <w:t>- coach teachers in writing implementation</w:t>
            </w:r>
            <w:r>
              <w:rPr>
                <w:sz w:val="20"/>
              </w:rPr>
              <w:br/>
              <w:t>- coach teachers in numeracy/maths implementation</w:t>
            </w:r>
            <w:r>
              <w:rPr>
                <w:sz w:val="20"/>
              </w:rPr>
              <w:br/>
            </w:r>
          </w:p>
        </w:tc>
      </w:tr>
      <w:tr w:rsidR="005D03B6" w14:paraId="0BBFCD2C" w14:textId="77777777" w:rsidTr="00FE7E58">
        <w:trPr>
          <w:trHeight w:val="110"/>
        </w:trPr>
        <w:tc>
          <w:tcPr>
            <w:tcW w:w="3119" w:type="dxa"/>
            <w:shd w:val="clear" w:color="auto" w:fill="D9D9D9" w:themeFill="background1" w:themeFillShade="D9"/>
          </w:tcPr>
          <w:p w14:paraId="7C68AB1D" w14:textId="77777777" w:rsidR="00FE7E58" w:rsidRPr="005D3D69" w:rsidRDefault="00CC7849" w:rsidP="00FE7E58">
            <w:pPr>
              <w:pStyle w:val="ESBodyText"/>
              <w:spacing w:after="0"/>
              <w:rPr>
                <w:b/>
                <w:sz w:val="20"/>
                <w:szCs w:val="24"/>
              </w:rPr>
            </w:pPr>
            <w:r w:rsidRPr="005D3D69">
              <w:rPr>
                <w:b/>
                <w:sz w:val="20"/>
                <w:szCs w:val="24"/>
              </w:rPr>
              <w:t>Success Indicators</w:t>
            </w:r>
          </w:p>
        </w:tc>
        <w:tc>
          <w:tcPr>
            <w:tcW w:w="11996" w:type="dxa"/>
            <w:gridSpan w:val="5"/>
          </w:tcPr>
          <w:p w14:paraId="56796FB8" w14:textId="77777777" w:rsidR="00FE7E58" w:rsidRPr="006C7A56" w:rsidRDefault="00CC7849" w:rsidP="00FE7E58">
            <w:pPr>
              <w:pStyle w:val="ESBodyText"/>
              <w:spacing w:after="0"/>
              <w:rPr>
                <w:sz w:val="20"/>
                <w:szCs w:val="24"/>
              </w:rPr>
            </w:pPr>
            <w:r>
              <w:rPr>
                <w:sz w:val="20"/>
              </w:rPr>
              <w:t>Instructional models for Literacy and Numeracy are displayed in all rooms and evident in planning.</w:t>
            </w:r>
            <w:r>
              <w:rPr>
                <w:sz w:val="20"/>
              </w:rPr>
              <w:br/>
              <w:t>Learning Walks data and Peer Observation data will demonstrate the Instructional models are being implemented in all classes with fidelity.</w:t>
            </w:r>
            <w:r>
              <w:rPr>
                <w:sz w:val="20"/>
              </w:rPr>
              <w:br/>
            </w:r>
          </w:p>
        </w:tc>
      </w:tr>
      <w:tr w:rsidR="005D03B6" w14:paraId="31CD0C24" w14:textId="77777777" w:rsidTr="00FE7E58">
        <w:trPr>
          <w:trHeight w:val="549"/>
        </w:trPr>
        <w:tc>
          <w:tcPr>
            <w:tcW w:w="6205" w:type="dxa"/>
            <w:gridSpan w:val="2"/>
            <w:shd w:val="clear" w:color="auto" w:fill="D9D9D9" w:themeFill="background1" w:themeFillShade="D9"/>
          </w:tcPr>
          <w:p w14:paraId="582ED6F7" w14:textId="77777777" w:rsidR="00FE7E58" w:rsidRPr="006C7A56" w:rsidRDefault="00CC7849" w:rsidP="00FE7E58">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7F9B499" w14:textId="77777777" w:rsidR="00FE7E58" w:rsidRPr="006C7A56" w:rsidRDefault="00CC7849" w:rsidP="00FE7E58">
            <w:pPr>
              <w:pStyle w:val="Heading3"/>
              <w:spacing w:before="0" w:after="0"/>
              <w:rPr>
                <w:szCs w:val="24"/>
              </w:rPr>
            </w:pPr>
            <w:r w:rsidRPr="006C7A56">
              <w:rPr>
                <w:szCs w:val="24"/>
              </w:rPr>
              <w:t>Who</w:t>
            </w:r>
          </w:p>
        </w:tc>
        <w:tc>
          <w:tcPr>
            <w:tcW w:w="1530" w:type="dxa"/>
            <w:shd w:val="clear" w:color="auto" w:fill="D9D9D9" w:themeFill="background1" w:themeFillShade="D9"/>
          </w:tcPr>
          <w:p w14:paraId="61921684" w14:textId="77777777" w:rsidR="00FE7E58" w:rsidRPr="006C7A56" w:rsidRDefault="00CC7849" w:rsidP="00FE7E58">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C76A3FD" w14:textId="77777777" w:rsidR="00FE7E58" w:rsidRPr="006C7A56" w:rsidRDefault="00CC7849" w:rsidP="00FE7E58">
            <w:pPr>
              <w:pStyle w:val="Heading3"/>
              <w:spacing w:before="0" w:after="0"/>
              <w:rPr>
                <w:szCs w:val="24"/>
              </w:rPr>
            </w:pPr>
            <w:r w:rsidRPr="006C7A56">
              <w:rPr>
                <w:szCs w:val="24"/>
              </w:rPr>
              <w:t>When</w:t>
            </w:r>
          </w:p>
        </w:tc>
        <w:tc>
          <w:tcPr>
            <w:tcW w:w="2160" w:type="dxa"/>
            <w:shd w:val="clear" w:color="auto" w:fill="D9D9D9" w:themeFill="background1" w:themeFillShade="D9"/>
          </w:tcPr>
          <w:p w14:paraId="2E7DF92D" w14:textId="77777777" w:rsidR="00FE7E58" w:rsidRPr="006C7A56" w:rsidRDefault="00CC7849" w:rsidP="00FE7E58">
            <w:pPr>
              <w:pStyle w:val="Heading3"/>
              <w:spacing w:before="0" w:after="0"/>
              <w:rPr>
                <w:szCs w:val="24"/>
              </w:rPr>
            </w:pPr>
            <w:r w:rsidRPr="006C7A56">
              <w:rPr>
                <w:szCs w:val="24"/>
              </w:rPr>
              <w:t>Budget</w:t>
            </w:r>
          </w:p>
        </w:tc>
      </w:tr>
      <w:tr w:rsidR="005D03B6" w14:paraId="0A0D1583" w14:textId="77777777" w:rsidTr="00FE7E58">
        <w:trPr>
          <w:trHeight w:val="20"/>
        </w:trPr>
        <w:tc>
          <w:tcPr>
            <w:tcW w:w="6205" w:type="dxa"/>
            <w:gridSpan w:val="2"/>
          </w:tcPr>
          <w:p w14:paraId="22577DEC" w14:textId="77777777" w:rsidR="00FE7E58" w:rsidRPr="006C7A56" w:rsidRDefault="00CC7849" w:rsidP="00FE7E58">
            <w:pPr>
              <w:pStyle w:val="ESBodyText"/>
              <w:spacing w:after="0"/>
              <w:rPr>
                <w:sz w:val="20"/>
                <w:szCs w:val="24"/>
              </w:rPr>
            </w:pPr>
            <w:r>
              <w:rPr>
                <w:sz w:val="20"/>
              </w:rPr>
              <w:t>Convene a Learning Improvement Team</w:t>
            </w:r>
          </w:p>
        </w:tc>
        <w:tc>
          <w:tcPr>
            <w:tcW w:w="3150" w:type="dxa"/>
          </w:tcPr>
          <w:p w14:paraId="11868D18"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1DF9AB2"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School Improvement Team</w:t>
            </w:r>
          </w:p>
          <w:p w14:paraId="2A3E9BB9" w14:textId="77777777" w:rsidR="005D03B6" w:rsidRDefault="005D03B6"/>
        </w:tc>
        <w:tc>
          <w:tcPr>
            <w:tcW w:w="1530" w:type="dxa"/>
          </w:tcPr>
          <w:p w14:paraId="3EE8C1D4"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260AFA5" w14:textId="77777777" w:rsidR="00FE7E58" w:rsidRPr="006C7A56" w:rsidRDefault="00CC7849" w:rsidP="00FE7E58">
            <w:pPr>
              <w:pStyle w:val="ESBodyText"/>
              <w:spacing w:after="0"/>
              <w:rPr>
                <w:sz w:val="20"/>
                <w:szCs w:val="24"/>
              </w:rPr>
            </w:pPr>
            <w:r>
              <w:rPr>
                <w:sz w:val="20"/>
              </w:rPr>
              <w:t>from:</w:t>
            </w:r>
            <w:r>
              <w:rPr>
                <w:sz w:val="20"/>
              </w:rPr>
              <w:br/>
              <w:t>Term 1</w:t>
            </w:r>
          </w:p>
          <w:p w14:paraId="523F074F" w14:textId="77777777" w:rsidR="005D03B6" w:rsidRDefault="00CC7849">
            <w:r>
              <w:rPr>
                <w:sz w:val="20"/>
              </w:rPr>
              <w:t>to:</w:t>
            </w:r>
            <w:r>
              <w:rPr>
                <w:sz w:val="20"/>
              </w:rPr>
              <w:br/>
              <w:t>Term 1</w:t>
            </w:r>
          </w:p>
        </w:tc>
        <w:tc>
          <w:tcPr>
            <w:tcW w:w="2160" w:type="dxa"/>
          </w:tcPr>
          <w:p w14:paraId="57084EA5" w14:textId="77777777" w:rsidR="00FE7E58" w:rsidRPr="006C7A56" w:rsidRDefault="00CC7849" w:rsidP="00FE7E58">
            <w:pPr>
              <w:pStyle w:val="ESBodyText"/>
              <w:spacing w:after="0"/>
              <w:rPr>
                <w:sz w:val="20"/>
                <w:szCs w:val="24"/>
              </w:rPr>
            </w:pPr>
            <w:r>
              <w:rPr>
                <w:sz w:val="20"/>
              </w:rPr>
              <w:t>$0.00</w:t>
            </w:r>
          </w:p>
          <w:p w14:paraId="74BE04D4" w14:textId="77777777" w:rsidR="005D03B6" w:rsidRDefault="005D03B6"/>
          <w:p w14:paraId="38CC20A4"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E655328" w14:textId="77777777" w:rsidTr="00FE7E58">
        <w:trPr>
          <w:trHeight w:val="20"/>
        </w:trPr>
        <w:tc>
          <w:tcPr>
            <w:tcW w:w="6205" w:type="dxa"/>
            <w:gridSpan w:val="2"/>
          </w:tcPr>
          <w:p w14:paraId="32FF0594" w14:textId="77777777" w:rsidR="00FE7E58" w:rsidRPr="006C7A56" w:rsidRDefault="00CC7849" w:rsidP="00FE7E58">
            <w:pPr>
              <w:pStyle w:val="ESBodyText"/>
              <w:spacing w:after="0"/>
              <w:rPr>
                <w:sz w:val="20"/>
                <w:szCs w:val="24"/>
              </w:rPr>
            </w:pPr>
            <w:r>
              <w:rPr>
                <w:sz w:val="20"/>
              </w:rPr>
              <w:t>Define roles and responsibilities for LIT team members</w:t>
            </w:r>
          </w:p>
        </w:tc>
        <w:tc>
          <w:tcPr>
            <w:tcW w:w="3150" w:type="dxa"/>
          </w:tcPr>
          <w:p w14:paraId="7C85C11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24CEC9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School Improvement Team</w:t>
            </w:r>
          </w:p>
          <w:p w14:paraId="4C1D2BE8" w14:textId="77777777" w:rsidR="005D03B6" w:rsidRDefault="005D03B6"/>
        </w:tc>
        <w:tc>
          <w:tcPr>
            <w:tcW w:w="1530" w:type="dxa"/>
          </w:tcPr>
          <w:p w14:paraId="162A2EF6"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B585860" w14:textId="77777777" w:rsidR="00FE7E58" w:rsidRPr="006C7A56" w:rsidRDefault="00CC7849" w:rsidP="00FE7E58">
            <w:pPr>
              <w:pStyle w:val="ESBodyText"/>
              <w:spacing w:after="0"/>
              <w:rPr>
                <w:sz w:val="20"/>
                <w:szCs w:val="24"/>
              </w:rPr>
            </w:pPr>
            <w:r>
              <w:rPr>
                <w:sz w:val="20"/>
              </w:rPr>
              <w:t>from:</w:t>
            </w:r>
            <w:r>
              <w:rPr>
                <w:sz w:val="20"/>
              </w:rPr>
              <w:br/>
              <w:t>Term 1</w:t>
            </w:r>
          </w:p>
          <w:p w14:paraId="37433FE1" w14:textId="77777777" w:rsidR="005D03B6" w:rsidRDefault="00CC7849">
            <w:r>
              <w:rPr>
                <w:sz w:val="20"/>
              </w:rPr>
              <w:t>to:</w:t>
            </w:r>
            <w:r>
              <w:rPr>
                <w:sz w:val="20"/>
              </w:rPr>
              <w:br/>
              <w:t>Term 1</w:t>
            </w:r>
          </w:p>
        </w:tc>
        <w:tc>
          <w:tcPr>
            <w:tcW w:w="2160" w:type="dxa"/>
          </w:tcPr>
          <w:p w14:paraId="29F66EE2" w14:textId="77777777" w:rsidR="00FE7E58" w:rsidRPr="006C7A56" w:rsidRDefault="00CC7849" w:rsidP="00FE7E58">
            <w:pPr>
              <w:pStyle w:val="ESBodyText"/>
              <w:spacing w:after="0"/>
              <w:rPr>
                <w:sz w:val="20"/>
                <w:szCs w:val="24"/>
              </w:rPr>
            </w:pPr>
            <w:r>
              <w:rPr>
                <w:sz w:val="20"/>
              </w:rPr>
              <w:t>$0.00</w:t>
            </w:r>
          </w:p>
          <w:p w14:paraId="6E08AD44" w14:textId="77777777" w:rsidR="005D03B6" w:rsidRDefault="005D03B6"/>
          <w:p w14:paraId="5DEBE963"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2028BA69" w14:textId="77777777" w:rsidTr="00FE7E58">
        <w:trPr>
          <w:trHeight w:val="20"/>
        </w:trPr>
        <w:tc>
          <w:tcPr>
            <w:tcW w:w="6205" w:type="dxa"/>
            <w:gridSpan w:val="2"/>
          </w:tcPr>
          <w:p w14:paraId="5033F75A" w14:textId="77777777" w:rsidR="00FE7E58" w:rsidRPr="006C7A56" w:rsidRDefault="00CC7849" w:rsidP="00FE7E58">
            <w:pPr>
              <w:pStyle w:val="ESBodyText"/>
              <w:spacing w:after="0"/>
              <w:rPr>
                <w:sz w:val="20"/>
                <w:szCs w:val="24"/>
              </w:rPr>
            </w:pPr>
            <w:r>
              <w:rPr>
                <w:sz w:val="20"/>
              </w:rPr>
              <w:t>Finalise the Writing Professional Learning Program</w:t>
            </w:r>
          </w:p>
        </w:tc>
        <w:tc>
          <w:tcPr>
            <w:tcW w:w="3150" w:type="dxa"/>
          </w:tcPr>
          <w:p w14:paraId="74A51F05"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7DA3EF29" w14:textId="77777777" w:rsidR="005D03B6" w:rsidRDefault="005D03B6"/>
        </w:tc>
        <w:tc>
          <w:tcPr>
            <w:tcW w:w="1530" w:type="dxa"/>
          </w:tcPr>
          <w:p w14:paraId="151AEAEA"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4B2BF97" w14:textId="77777777" w:rsidR="00FE7E58" w:rsidRPr="006C7A56" w:rsidRDefault="00CC7849" w:rsidP="00FE7E58">
            <w:pPr>
              <w:pStyle w:val="ESBodyText"/>
              <w:spacing w:after="0"/>
              <w:rPr>
                <w:sz w:val="20"/>
                <w:szCs w:val="24"/>
              </w:rPr>
            </w:pPr>
            <w:r>
              <w:rPr>
                <w:sz w:val="20"/>
              </w:rPr>
              <w:t>from:</w:t>
            </w:r>
            <w:r>
              <w:rPr>
                <w:sz w:val="20"/>
              </w:rPr>
              <w:br/>
              <w:t>Term 1</w:t>
            </w:r>
          </w:p>
          <w:p w14:paraId="186CE09F" w14:textId="77777777" w:rsidR="005D03B6" w:rsidRDefault="00CC7849">
            <w:r>
              <w:rPr>
                <w:sz w:val="20"/>
              </w:rPr>
              <w:t>to:</w:t>
            </w:r>
            <w:r>
              <w:rPr>
                <w:sz w:val="20"/>
              </w:rPr>
              <w:br/>
              <w:t>Term 1</w:t>
            </w:r>
          </w:p>
        </w:tc>
        <w:tc>
          <w:tcPr>
            <w:tcW w:w="2160" w:type="dxa"/>
          </w:tcPr>
          <w:p w14:paraId="23F1E24B" w14:textId="77777777" w:rsidR="00FE7E58" w:rsidRPr="006C7A56" w:rsidRDefault="00CC7849" w:rsidP="00FE7E58">
            <w:pPr>
              <w:pStyle w:val="ESBodyText"/>
              <w:spacing w:after="0"/>
              <w:rPr>
                <w:sz w:val="20"/>
                <w:szCs w:val="24"/>
              </w:rPr>
            </w:pPr>
            <w:r>
              <w:rPr>
                <w:sz w:val="20"/>
              </w:rPr>
              <w:t>$0.00</w:t>
            </w:r>
          </w:p>
          <w:p w14:paraId="1183295F" w14:textId="77777777" w:rsidR="005D03B6" w:rsidRDefault="005D03B6"/>
          <w:p w14:paraId="6FD6D7FB"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414A5869" w14:textId="77777777" w:rsidTr="00FE7E58">
        <w:trPr>
          <w:trHeight w:val="20"/>
        </w:trPr>
        <w:tc>
          <w:tcPr>
            <w:tcW w:w="6205" w:type="dxa"/>
            <w:gridSpan w:val="2"/>
          </w:tcPr>
          <w:p w14:paraId="55841C4B" w14:textId="77777777" w:rsidR="00FE7E58" w:rsidRPr="006C7A56" w:rsidRDefault="00CC7849" w:rsidP="00FE7E58">
            <w:pPr>
              <w:pStyle w:val="ESBodyText"/>
              <w:spacing w:after="0"/>
              <w:rPr>
                <w:sz w:val="20"/>
                <w:szCs w:val="24"/>
              </w:rPr>
            </w:pPr>
            <w:r>
              <w:rPr>
                <w:sz w:val="20"/>
              </w:rPr>
              <w:t>Implement the writing Professional Learning Program via the Learning Improvement Team meeting fortnightly</w:t>
            </w:r>
            <w:r>
              <w:rPr>
                <w:sz w:val="20"/>
              </w:rPr>
              <w:br/>
              <w:t>- Literacy Teaching Toolkit (Writing section)</w:t>
            </w:r>
            <w:r>
              <w:rPr>
                <w:sz w:val="20"/>
              </w:rPr>
              <w:br/>
              <w:t>- SMART Spelling</w:t>
            </w:r>
            <w:r>
              <w:rPr>
                <w:sz w:val="20"/>
              </w:rPr>
              <w:br/>
              <w:t>- Instructional Model / Writers Workshop</w:t>
            </w:r>
            <w:r>
              <w:rPr>
                <w:sz w:val="20"/>
              </w:rPr>
              <w:br/>
              <w:t>- Six Plus One Traits of Writing</w:t>
            </w:r>
            <w:r>
              <w:rPr>
                <w:sz w:val="20"/>
              </w:rPr>
              <w:br/>
              <w:t>- Integrating your Writing with Your Inquiry Topic</w:t>
            </w:r>
            <w:r>
              <w:rPr>
                <w:sz w:val="20"/>
              </w:rPr>
              <w:br/>
              <w:t>- Handwriting</w:t>
            </w:r>
            <w:r>
              <w:rPr>
                <w:sz w:val="20"/>
              </w:rPr>
              <w:br/>
              <w:t>- Using technology</w:t>
            </w:r>
          </w:p>
        </w:tc>
        <w:tc>
          <w:tcPr>
            <w:tcW w:w="3150" w:type="dxa"/>
          </w:tcPr>
          <w:p w14:paraId="483E5465"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A3876C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School Improvement Team</w:t>
            </w:r>
          </w:p>
          <w:p w14:paraId="033203E5" w14:textId="77777777" w:rsidR="005D03B6" w:rsidRDefault="005D03B6"/>
        </w:tc>
        <w:tc>
          <w:tcPr>
            <w:tcW w:w="1530" w:type="dxa"/>
          </w:tcPr>
          <w:p w14:paraId="30CC19DF"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10943E7" w14:textId="77777777" w:rsidR="00FE7E58" w:rsidRPr="006C7A56" w:rsidRDefault="00CC7849" w:rsidP="00FE7E58">
            <w:pPr>
              <w:pStyle w:val="ESBodyText"/>
              <w:spacing w:after="0"/>
              <w:rPr>
                <w:sz w:val="20"/>
                <w:szCs w:val="24"/>
              </w:rPr>
            </w:pPr>
            <w:r>
              <w:rPr>
                <w:sz w:val="20"/>
              </w:rPr>
              <w:t>from:</w:t>
            </w:r>
            <w:r>
              <w:rPr>
                <w:sz w:val="20"/>
              </w:rPr>
              <w:br/>
              <w:t>Term 1</w:t>
            </w:r>
          </w:p>
          <w:p w14:paraId="7B7EAEC2" w14:textId="77777777" w:rsidR="005D03B6" w:rsidRDefault="00CC7849">
            <w:r>
              <w:rPr>
                <w:sz w:val="20"/>
              </w:rPr>
              <w:t>to:</w:t>
            </w:r>
            <w:r>
              <w:rPr>
                <w:sz w:val="20"/>
              </w:rPr>
              <w:br/>
              <w:t>Term 3</w:t>
            </w:r>
          </w:p>
        </w:tc>
        <w:tc>
          <w:tcPr>
            <w:tcW w:w="2160" w:type="dxa"/>
          </w:tcPr>
          <w:p w14:paraId="4603515F" w14:textId="77777777" w:rsidR="00FE7E58" w:rsidRPr="006C7A56" w:rsidRDefault="00CC7849" w:rsidP="00FE7E58">
            <w:pPr>
              <w:pStyle w:val="ESBodyText"/>
              <w:spacing w:after="0"/>
              <w:rPr>
                <w:sz w:val="20"/>
                <w:szCs w:val="24"/>
              </w:rPr>
            </w:pPr>
            <w:r>
              <w:rPr>
                <w:sz w:val="20"/>
              </w:rPr>
              <w:t>$20,000.00</w:t>
            </w:r>
          </w:p>
          <w:p w14:paraId="08557DF6" w14:textId="77777777" w:rsidR="005D03B6" w:rsidRDefault="005D03B6"/>
          <w:p w14:paraId="52CDEEAE"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0145C696" w14:textId="77777777" w:rsidTr="00FE7E58">
        <w:trPr>
          <w:trHeight w:val="20"/>
        </w:trPr>
        <w:tc>
          <w:tcPr>
            <w:tcW w:w="6205" w:type="dxa"/>
            <w:gridSpan w:val="2"/>
          </w:tcPr>
          <w:p w14:paraId="5C2E8DC2" w14:textId="77777777" w:rsidR="00FE7E58" w:rsidRPr="006C7A56" w:rsidRDefault="00CC7849" w:rsidP="00FE7E58">
            <w:pPr>
              <w:pStyle w:val="ESBodyText"/>
              <w:spacing w:after="0"/>
              <w:rPr>
                <w:sz w:val="20"/>
                <w:szCs w:val="24"/>
              </w:rPr>
            </w:pPr>
            <w:r>
              <w:rPr>
                <w:sz w:val="20"/>
              </w:rPr>
              <w:t>Purchase appropriate professional reading texts for staff</w:t>
            </w:r>
          </w:p>
        </w:tc>
        <w:tc>
          <w:tcPr>
            <w:tcW w:w="3150" w:type="dxa"/>
          </w:tcPr>
          <w:p w14:paraId="01012E9C"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565D610"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4ED1F0EA" w14:textId="77777777" w:rsidR="005D03B6" w:rsidRDefault="005D03B6"/>
        </w:tc>
        <w:tc>
          <w:tcPr>
            <w:tcW w:w="1530" w:type="dxa"/>
          </w:tcPr>
          <w:p w14:paraId="671422D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A88EAB2" w14:textId="77777777" w:rsidR="00FE7E58" w:rsidRPr="006C7A56" w:rsidRDefault="00CC7849" w:rsidP="00FE7E58">
            <w:pPr>
              <w:pStyle w:val="ESBodyText"/>
              <w:spacing w:after="0"/>
              <w:rPr>
                <w:sz w:val="20"/>
                <w:szCs w:val="24"/>
              </w:rPr>
            </w:pPr>
            <w:r>
              <w:rPr>
                <w:sz w:val="20"/>
              </w:rPr>
              <w:t>from:</w:t>
            </w:r>
            <w:r>
              <w:rPr>
                <w:sz w:val="20"/>
              </w:rPr>
              <w:br/>
              <w:t>Term 1</w:t>
            </w:r>
          </w:p>
          <w:p w14:paraId="41A073AC" w14:textId="77777777" w:rsidR="005D03B6" w:rsidRDefault="00CC7849">
            <w:r>
              <w:rPr>
                <w:sz w:val="20"/>
              </w:rPr>
              <w:t>to:</w:t>
            </w:r>
            <w:r>
              <w:rPr>
                <w:sz w:val="20"/>
              </w:rPr>
              <w:br/>
              <w:t>Term 2</w:t>
            </w:r>
          </w:p>
        </w:tc>
        <w:tc>
          <w:tcPr>
            <w:tcW w:w="2160" w:type="dxa"/>
          </w:tcPr>
          <w:p w14:paraId="4382727D" w14:textId="77777777" w:rsidR="00FE7E58" w:rsidRPr="006C7A56" w:rsidRDefault="00CC7849" w:rsidP="00FE7E58">
            <w:pPr>
              <w:pStyle w:val="ESBodyText"/>
              <w:spacing w:after="0"/>
              <w:rPr>
                <w:sz w:val="20"/>
                <w:szCs w:val="24"/>
              </w:rPr>
            </w:pPr>
            <w:r>
              <w:rPr>
                <w:sz w:val="20"/>
              </w:rPr>
              <w:t>$3,000.00</w:t>
            </w:r>
          </w:p>
          <w:p w14:paraId="7E6EF98D" w14:textId="77777777" w:rsidR="005D03B6" w:rsidRDefault="005D03B6"/>
          <w:p w14:paraId="026895C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6C046B0D" w14:textId="77777777" w:rsidTr="00FE7E58">
        <w:trPr>
          <w:trHeight w:val="20"/>
        </w:trPr>
        <w:tc>
          <w:tcPr>
            <w:tcW w:w="6205" w:type="dxa"/>
            <w:gridSpan w:val="2"/>
          </w:tcPr>
          <w:p w14:paraId="6CE0282E" w14:textId="77777777" w:rsidR="00FE7E58" w:rsidRPr="006C7A56" w:rsidRDefault="00CC7849" w:rsidP="00FE7E58">
            <w:pPr>
              <w:pStyle w:val="ESBodyText"/>
              <w:spacing w:after="0"/>
              <w:rPr>
                <w:sz w:val="20"/>
                <w:szCs w:val="24"/>
              </w:rPr>
            </w:pPr>
            <w:r>
              <w:rPr>
                <w:sz w:val="20"/>
              </w:rPr>
              <w:t>Staff complete professional reading activities each fortnight in numeracy / writing</w:t>
            </w:r>
          </w:p>
        </w:tc>
        <w:tc>
          <w:tcPr>
            <w:tcW w:w="3150" w:type="dxa"/>
          </w:tcPr>
          <w:p w14:paraId="6E726CAE"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6C045A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093DB812" w14:textId="77777777" w:rsidR="005D03B6" w:rsidRDefault="005D03B6"/>
        </w:tc>
        <w:tc>
          <w:tcPr>
            <w:tcW w:w="1530" w:type="dxa"/>
          </w:tcPr>
          <w:p w14:paraId="1FCB4330"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3DD4833" w14:textId="77777777" w:rsidR="00FE7E58" w:rsidRPr="006C7A56" w:rsidRDefault="00CC7849" w:rsidP="00FE7E58">
            <w:pPr>
              <w:pStyle w:val="ESBodyText"/>
              <w:spacing w:after="0"/>
              <w:rPr>
                <w:sz w:val="20"/>
                <w:szCs w:val="24"/>
              </w:rPr>
            </w:pPr>
            <w:r>
              <w:rPr>
                <w:sz w:val="20"/>
              </w:rPr>
              <w:t>from:</w:t>
            </w:r>
            <w:r>
              <w:rPr>
                <w:sz w:val="20"/>
              </w:rPr>
              <w:br/>
              <w:t>Term 1</w:t>
            </w:r>
          </w:p>
          <w:p w14:paraId="6B27BC78" w14:textId="77777777" w:rsidR="005D03B6" w:rsidRDefault="00CC7849">
            <w:r>
              <w:rPr>
                <w:sz w:val="20"/>
              </w:rPr>
              <w:t>to:</w:t>
            </w:r>
            <w:r>
              <w:rPr>
                <w:sz w:val="20"/>
              </w:rPr>
              <w:br/>
              <w:t>Term 4</w:t>
            </w:r>
          </w:p>
        </w:tc>
        <w:tc>
          <w:tcPr>
            <w:tcW w:w="2160" w:type="dxa"/>
          </w:tcPr>
          <w:p w14:paraId="6E762FAB" w14:textId="77777777" w:rsidR="00FE7E58" w:rsidRPr="006C7A56" w:rsidRDefault="00CC7849" w:rsidP="00FE7E58">
            <w:pPr>
              <w:pStyle w:val="ESBodyText"/>
              <w:spacing w:after="0"/>
              <w:rPr>
                <w:sz w:val="20"/>
                <w:szCs w:val="24"/>
              </w:rPr>
            </w:pPr>
            <w:r>
              <w:rPr>
                <w:sz w:val="20"/>
              </w:rPr>
              <w:t>$0.00</w:t>
            </w:r>
          </w:p>
          <w:p w14:paraId="470F9880" w14:textId="77777777" w:rsidR="005D03B6" w:rsidRDefault="005D03B6"/>
          <w:p w14:paraId="3C5A3733"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7C894263" w14:textId="77777777" w:rsidTr="00FE7E58">
        <w:trPr>
          <w:trHeight w:val="20"/>
        </w:trPr>
        <w:tc>
          <w:tcPr>
            <w:tcW w:w="6205" w:type="dxa"/>
            <w:gridSpan w:val="2"/>
          </w:tcPr>
          <w:p w14:paraId="008BD587" w14:textId="77777777" w:rsidR="00FE7E58" w:rsidRPr="006C7A56" w:rsidRDefault="00CC7849" w:rsidP="00FE7E58">
            <w:pPr>
              <w:pStyle w:val="ESBodyText"/>
              <w:spacing w:after="0"/>
              <w:rPr>
                <w:sz w:val="20"/>
                <w:szCs w:val="24"/>
              </w:rPr>
            </w:pPr>
            <w:r>
              <w:rPr>
                <w:sz w:val="20"/>
              </w:rPr>
              <w:t>Learning Specialist will coach across 1.5 days per week in numeracy</w:t>
            </w:r>
          </w:p>
        </w:tc>
        <w:tc>
          <w:tcPr>
            <w:tcW w:w="3150" w:type="dxa"/>
          </w:tcPr>
          <w:p w14:paraId="0F8B3CA4"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BA21394" w14:textId="77777777" w:rsidR="005D03B6" w:rsidRDefault="005D03B6"/>
        </w:tc>
        <w:tc>
          <w:tcPr>
            <w:tcW w:w="1530" w:type="dxa"/>
          </w:tcPr>
          <w:p w14:paraId="43D5FC5B"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33EFA5E" w14:textId="77777777" w:rsidR="00FE7E58" w:rsidRPr="006C7A56" w:rsidRDefault="00CC7849" w:rsidP="00FE7E58">
            <w:pPr>
              <w:pStyle w:val="ESBodyText"/>
              <w:spacing w:after="0"/>
              <w:rPr>
                <w:sz w:val="20"/>
                <w:szCs w:val="24"/>
              </w:rPr>
            </w:pPr>
            <w:r>
              <w:rPr>
                <w:sz w:val="20"/>
              </w:rPr>
              <w:t>from:</w:t>
            </w:r>
            <w:r>
              <w:rPr>
                <w:sz w:val="20"/>
              </w:rPr>
              <w:br/>
              <w:t>Term 1</w:t>
            </w:r>
          </w:p>
          <w:p w14:paraId="22178A51" w14:textId="77777777" w:rsidR="005D03B6" w:rsidRDefault="00CC7849">
            <w:r>
              <w:rPr>
                <w:sz w:val="20"/>
              </w:rPr>
              <w:t>to:</w:t>
            </w:r>
            <w:r>
              <w:rPr>
                <w:sz w:val="20"/>
              </w:rPr>
              <w:br/>
              <w:t>Term 4</w:t>
            </w:r>
          </w:p>
        </w:tc>
        <w:tc>
          <w:tcPr>
            <w:tcW w:w="2160" w:type="dxa"/>
          </w:tcPr>
          <w:p w14:paraId="7C2218AC" w14:textId="77777777" w:rsidR="00FE7E58" w:rsidRPr="006C7A56" w:rsidRDefault="00CC7849" w:rsidP="00FE7E58">
            <w:pPr>
              <w:pStyle w:val="ESBodyText"/>
              <w:spacing w:after="0"/>
              <w:rPr>
                <w:sz w:val="20"/>
                <w:szCs w:val="24"/>
              </w:rPr>
            </w:pPr>
            <w:r>
              <w:rPr>
                <w:sz w:val="20"/>
              </w:rPr>
              <w:t>$34,500.00</w:t>
            </w:r>
          </w:p>
          <w:p w14:paraId="431967C2" w14:textId="77777777" w:rsidR="005D03B6" w:rsidRDefault="005D03B6"/>
          <w:p w14:paraId="40AE5F42"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2AB039C7" w14:textId="77777777" w:rsidTr="00FE7E58">
        <w:trPr>
          <w:trHeight w:val="20"/>
        </w:trPr>
        <w:tc>
          <w:tcPr>
            <w:tcW w:w="6205" w:type="dxa"/>
            <w:gridSpan w:val="2"/>
          </w:tcPr>
          <w:p w14:paraId="38C4C0E2" w14:textId="77777777" w:rsidR="00FE7E58" w:rsidRPr="006C7A56" w:rsidRDefault="00CC7849" w:rsidP="00FE7E58">
            <w:pPr>
              <w:pStyle w:val="ESBodyText"/>
              <w:spacing w:after="0"/>
              <w:rPr>
                <w:sz w:val="20"/>
                <w:szCs w:val="24"/>
              </w:rPr>
            </w:pPr>
            <w:r>
              <w:rPr>
                <w:sz w:val="20"/>
              </w:rPr>
              <w:t>Assistant Principal will coach across 2 days per week in literacy</w:t>
            </w:r>
          </w:p>
        </w:tc>
        <w:tc>
          <w:tcPr>
            <w:tcW w:w="3150" w:type="dxa"/>
          </w:tcPr>
          <w:p w14:paraId="6F286DBF"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D073BCF" w14:textId="77777777" w:rsidR="005D03B6" w:rsidRDefault="005D03B6"/>
        </w:tc>
        <w:tc>
          <w:tcPr>
            <w:tcW w:w="1530" w:type="dxa"/>
          </w:tcPr>
          <w:p w14:paraId="198E651E"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6C9FF8D" w14:textId="77777777" w:rsidR="00FE7E58" w:rsidRPr="006C7A56" w:rsidRDefault="00CC7849" w:rsidP="00FE7E58">
            <w:pPr>
              <w:pStyle w:val="ESBodyText"/>
              <w:spacing w:after="0"/>
              <w:rPr>
                <w:sz w:val="20"/>
                <w:szCs w:val="24"/>
              </w:rPr>
            </w:pPr>
            <w:r>
              <w:rPr>
                <w:sz w:val="20"/>
              </w:rPr>
              <w:t>from:</w:t>
            </w:r>
            <w:r>
              <w:rPr>
                <w:sz w:val="20"/>
              </w:rPr>
              <w:br/>
              <w:t>Term 1</w:t>
            </w:r>
          </w:p>
          <w:p w14:paraId="0E5D7AEC" w14:textId="77777777" w:rsidR="005D03B6" w:rsidRDefault="00CC7849">
            <w:r>
              <w:rPr>
                <w:sz w:val="20"/>
              </w:rPr>
              <w:t>to:</w:t>
            </w:r>
            <w:r>
              <w:rPr>
                <w:sz w:val="20"/>
              </w:rPr>
              <w:br/>
              <w:t>Term 4</w:t>
            </w:r>
          </w:p>
        </w:tc>
        <w:tc>
          <w:tcPr>
            <w:tcW w:w="2160" w:type="dxa"/>
          </w:tcPr>
          <w:p w14:paraId="33417A24" w14:textId="77777777" w:rsidR="00FE7E58" w:rsidRPr="006C7A56" w:rsidRDefault="00CC7849" w:rsidP="00FE7E58">
            <w:pPr>
              <w:pStyle w:val="ESBodyText"/>
              <w:spacing w:after="0"/>
              <w:rPr>
                <w:sz w:val="20"/>
                <w:szCs w:val="24"/>
              </w:rPr>
            </w:pPr>
            <w:r>
              <w:rPr>
                <w:sz w:val="20"/>
              </w:rPr>
              <w:t>$54,000.00</w:t>
            </w:r>
          </w:p>
          <w:p w14:paraId="71F778B6" w14:textId="77777777" w:rsidR="005D03B6" w:rsidRDefault="005D03B6"/>
          <w:p w14:paraId="3DDEE2D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3C4884AD" w14:textId="77777777" w:rsidTr="00FE7E58">
        <w:trPr>
          <w:trHeight w:val="15"/>
        </w:trPr>
        <w:tc>
          <w:tcPr>
            <w:tcW w:w="3119" w:type="dxa"/>
            <w:shd w:val="clear" w:color="auto" w:fill="62BFEB"/>
          </w:tcPr>
          <w:p w14:paraId="45A55691" w14:textId="77777777" w:rsidR="00FE7E58" w:rsidRPr="006C7A56" w:rsidRDefault="00CC7849" w:rsidP="00FE7E58">
            <w:pPr>
              <w:pStyle w:val="Heading3"/>
              <w:spacing w:before="0" w:after="0"/>
              <w:rPr>
                <w:szCs w:val="24"/>
              </w:rPr>
            </w:pPr>
            <w:r>
              <w:rPr>
                <w:szCs w:val="24"/>
              </w:rPr>
              <w:t>KIS 3</w:t>
            </w:r>
          </w:p>
          <w:p w14:paraId="72F6D941" w14:textId="77777777" w:rsidR="005D03B6" w:rsidRDefault="00CC7849">
            <w:r>
              <w:rPr>
                <w:sz w:val="20"/>
              </w:rPr>
              <w:t>Curriculum planning and assessment</w:t>
            </w:r>
          </w:p>
        </w:tc>
        <w:tc>
          <w:tcPr>
            <w:tcW w:w="11996" w:type="dxa"/>
            <w:gridSpan w:val="5"/>
            <w:shd w:val="clear" w:color="auto" w:fill="62BFEB"/>
          </w:tcPr>
          <w:p w14:paraId="02F997FD" w14:textId="77777777" w:rsidR="00FE7E58" w:rsidRPr="00FE3D5C" w:rsidRDefault="00CC7849" w:rsidP="00FE7E58">
            <w:pPr>
              <w:pStyle w:val="ESBodyText"/>
              <w:spacing w:after="0"/>
              <w:rPr>
                <w:sz w:val="20"/>
                <w:szCs w:val="24"/>
              </w:rPr>
            </w:pPr>
            <w:r>
              <w:rPr>
                <w:sz w:val="20"/>
              </w:rPr>
              <w:t xml:space="preserve">Build data literacy skills to inform collaborative planning for differentiated teaching and identify professional learning needs </w:t>
            </w:r>
          </w:p>
        </w:tc>
      </w:tr>
      <w:tr w:rsidR="005D03B6" w14:paraId="1F93C716" w14:textId="77777777" w:rsidTr="00FE7E58">
        <w:trPr>
          <w:trHeight w:val="263"/>
        </w:trPr>
        <w:tc>
          <w:tcPr>
            <w:tcW w:w="3119" w:type="dxa"/>
            <w:shd w:val="clear" w:color="auto" w:fill="D9D9D9" w:themeFill="background1" w:themeFillShade="D9"/>
          </w:tcPr>
          <w:p w14:paraId="4516AA6E" w14:textId="77777777" w:rsidR="00FE7E58" w:rsidRPr="005D3D69" w:rsidRDefault="00CC7849" w:rsidP="00FE7E58">
            <w:pPr>
              <w:pStyle w:val="ESBodyText"/>
              <w:spacing w:after="0"/>
              <w:rPr>
                <w:b/>
                <w:sz w:val="20"/>
                <w:szCs w:val="24"/>
              </w:rPr>
            </w:pPr>
            <w:r w:rsidRPr="005D3D69">
              <w:rPr>
                <w:b/>
                <w:sz w:val="20"/>
                <w:szCs w:val="24"/>
              </w:rPr>
              <w:t>Actions</w:t>
            </w:r>
          </w:p>
        </w:tc>
        <w:tc>
          <w:tcPr>
            <w:tcW w:w="11996" w:type="dxa"/>
            <w:gridSpan w:val="5"/>
          </w:tcPr>
          <w:p w14:paraId="119516AE" w14:textId="77777777" w:rsidR="00FE7E58" w:rsidRPr="006C7A56" w:rsidRDefault="00CC7849" w:rsidP="00FE7E58">
            <w:pPr>
              <w:pStyle w:val="ESBodyText"/>
              <w:spacing w:after="0"/>
              <w:rPr>
                <w:sz w:val="20"/>
                <w:szCs w:val="24"/>
              </w:rPr>
            </w:pPr>
            <w:r>
              <w:rPr>
                <w:sz w:val="20"/>
              </w:rPr>
              <w:t>Take opportunities to analyse NAPLAN and DET Survey data results as a collective staff group</w:t>
            </w:r>
            <w:r>
              <w:rPr>
                <w:sz w:val="20"/>
              </w:rPr>
              <w:br/>
              <w:t>Continue to carry out PLC Inquiry Challenges - One per term</w:t>
            </w:r>
            <w:r>
              <w:rPr>
                <w:sz w:val="20"/>
              </w:rPr>
              <w:br/>
              <w:t>Whole school data exploration program (professional learning)</w:t>
            </w:r>
            <w:r>
              <w:rPr>
                <w:sz w:val="20"/>
              </w:rPr>
              <w:br/>
            </w:r>
          </w:p>
        </w:tc>
      </w:tr>
      <w:tr w:rsidR="005D03B6" w14:paraId="2C539988" w14:textId="77777777" w:rsidTr="00FE7E58">
        <w:trPr>
          <w:trHeight w:val="110"/>
        </w:trPr>
        <w:tc>
          <w:tcPr>
            <w:tcW w:w="3119" w:type="dxa"/>
            <w:shd w:val="clear" w:color="auto" w:fill="D9D9D9" w:themeFill="background1" w:themeFillShade="D9"/>
          </w:tcPr>
          <w:p w14:paraId="0349617A" w14:textId="77777777" w:rsidR="00FE7E58" w:rsidRPr="005D3D69" w:rsidRDefault="00CC7849" w:rsidP="00FE7E58">
            <w:pPr>
              <w:pStyle w:val="ESBodyText"/>
              <w:spacing w:after="0"/>
              <w:rPr>
                <w:b/>
                <w:sz w:val="20"/>
                <w:szCs w:val="24"/>
              </w:rPr>
            </w:pPr>
            <w:r w:rsidRPr="005D3D69">
              <w:rPr>
                <w:b/>
                <w:sz w:val="20"/>
                <w:szCs w:val="24"/>
              </w:rPr>
              <w:t>Outcomes</w:t>
            </w:r>
          </w:p>
        </w:tc>
        <w:tc>
          <w:tcPr>
            <w:tcW w:w="11996" w:type="dxa"/>
            <w:gridSpan w:val="5"/>
          </w:tcPr>
          <w:p w14:paraId="312D2790" w14:textId="77777777" w:rsidR="00FE7E58" w:rsidRPr="006C7A56" w:rsidRDefault="00CC7849" w:rsidP="00FE7E58">
            <w:pPr>
              <w:pStyle w:val="ESBodyText"/>
              <w:spacing w:after="0"/>
              <w:rPr>
                <w:sz w:val="20"/>
                <w:szCs w:val="24"/>
              </w:rPr>
            </w:pPr>
            <w:r>
              <w:rPr>
                <w:sz w:val="20"/>
              </w:rPr>
              <w:t>Students will:</w:t>
            </w:r>
            <w:r>
              <w:rPr>
                <w:sz w:val="20"/>
              </w:rPr>
              <w:br/>
            </w:r>
            <w:r>
              <w:rPr>
                <w:sz w:val="20"/>
              </w:rPr>
              <w:br/>
              <w:t>Teachers will:</w:t>
            </w:r>
            <w:r>
              <w:rPr>
                <w:sz w:val="20"/>
              </w:rPr>
              <w:br/>
              <w:t>- plan using student learning outcome data</w:t>
            </w:r>
            <w:r>
              <w:rPr>
                <w:sz w:val="20"/>
              </w:rPr>
              <w:br/>
              <w:t>- participate in PLC Inquiry Challenges</w:t>
            </w:r>
            <w:r>
              <w:rPr>
                <w:sz w:val="20"/>
              </w:rPr>
              <w:br/>
              <w:t>- Adjust teaching and learning to meet student learning needs</w:t>
            </w:r>
            <w:r>
              <w:rPr>
                <w:sz w:val="20"/>
              </w:rPr>
              <w:br/>
              <w:t xml:space="preserve">- Participate data exploration/analysis activities led by school leadership </w:t>
            </w:r>
            <w:r>
              <w:rPr>
                <w:sz w:val="20"/>
              </w:rPr>
              <w:br/>
            </w:r>
            <w:r>
              <w:rPr>
                <w:sz w:val="20"/>
              </w:rPr>
              <w:br/>
              <w:t>Leaders will:</w:t>
            </w:r>
            <w:r>
              <w:rPr>
                <w:sz w:val="20"/>
              </w:rPr>
              <w:br/>
              <w:t>- Prepare data overviews for teachers and teams</w:t>
            </w:r>
            <w:r>
              <w:rPr>
                <w:sz w:val="20"/>
              </w:rPr>
              <w:br/>
              <w:t>- Schedule a PLC Inquiry Challenge each term - T1= Reading/Numeracy, T2=SWPBS, T3=Writing, T4=Numeracy/Reading</w:t>
            </w:r>
            <w:r>
              <w:rPr>
                <w:sz w:val="20"/>
              </w:rPr>
              <w:br/>
              <w:t>- Lead the analysis and exploration of key assessment and survey results throughout the year - NAPLAN, EOI, MOI, ATOS, SSS, POS.</w:t>
            </w:r>
          </w:p>
        </w:tc>
      </w:tr>
      <w:tr w:rsidR="005D03B6" w14:paraId="61893ECF" w14:textId="77777777" w:rsidTr="00FE7E58">
        <w:trPr>
          <w:trHeight w:val="110"/>
        </w:trPr>
        <w:tc>
          <w:tcPr>
            <w:tcW w:w="3119" w:type="dxa"/>
            <w:shd w:val="clear" w:color="auto" w:fill="D9D9D9" w:themeFill="background1" w:themeFillShade="D9"/>
          </w:tcPr>
          <w:p w14:paraId="1E35B533" w14:textId="77777777" w:rsidR="00FE7E58" w:rsidRPr="005D3D69" w:rsidRDefault="00CC7849" w:rsidP="00FE7E58">
            <w:pPr>
              <w:pStyle w:val="ESBodyText"/>
              <w:spacing w:after="0"/>
              <w:rPr>
                <w:b/>
                <w:sz w:val="20"/>
                <w:szCs w:val="24"/>
              </w:rPr>
            </w:pPr>
            <w:r w:rsidRPr="005D3D69">
              <w:rPr>
                <w:b/>
                <w:sz w:val="20"/>
                <w:szCs w:val="24"/>
              </w:rPr>
              <w:t>Success Indicators</w:t>
            </w:r>
          </w:p>
        </w:tc>
        <w:tc>
          <w:tcPr>
            <w:tcW w:w="11996" w:type="dxa"/>
            <w:gridSpan w:val="5"/>
          </w:tcPr>
          <w:p w14:paraId="0D752140" w14:textId="77777777" w:rsidR="00FE7E58" w:rsidRPr="006C7A56" w:rsidRDefault="00CC7849" w:rsidP="00FE7E58">
            <w:pPr>
              <w:pStyle w:val="ESBodyText"/>
              <w:spacing w:after="0"/>
              <w:rPr>
                <w:sz w:val="20"/>
                <w:szCs w:val="24"/>
              </w:rPr>
            </w:pPr>
            <w:r>
              <w:rPr>
                <w:sz w:val="20"/>
              </w:rPr>
              <w:t>Teachers will use data to inform their teaching</w:t>
            </w:r>
            <w:r>
              <w:rPr>
                <w:sz w:val="20"/>
              </w:rPr>
              <w:br/>
              <w:t>Data will be consistent across teams and aligned with student reports</w:t>
            </w:r>
            <w:r>
              <w:rPr>
                <w:sz w:val="20"/>
              </w:rPr>
              <w:br/>
              <w:t>All teachers will understand the data provided from DET surveys and share ownership</w:t>
            </w:r>
          </w:p>
        </w:tc>
      </w:tr>
      <w:tr w:rsidR="005D03B6" w14:paraId="017ED709" w14:textId="77777777" w:rsidTr="00FE7E58">
        <w:trPr>
          <w:trHeight w:val="549"/>
        </w:trPr>
        <w:tc>
          <w:tcPr>
            <w:tcW w:w="6205" w:type="dxa"/>
            <w:gridSpan w:val="2"/>
            <w:shd w:val="clear" w:color="auto" w:fill="D9D9D9" w:themeFill="background1" w:themeFillShade="D9"/>
          </w:tcPr>
          <w:p w14:paraId="693B6BA1" w14:textId="77777777" w:rsidR="00FE7E58" w:rsidRPr="006C7A56" w:rsidRDefault="00CC7849" w:rsidP="00FE7E58">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79CF6ED" w14:textId="77777777" w:rsidR="00FE7E58" w:rsidRPr="006C7A56" w:rsidRDefault="00CC7849" w:rsidP="00FE7E58">
            <w:pPr>
              <w:pStyle w:val="Heading3"/>
              <w:spacing w:before="0" w:after="0"/>
              <w:rPr>
                <w:szCs w:val="24"/>
              </w:rPr>
            </w:pPr>
            <w:r w:rsidRPr="006C7A56">
              <w:rPr>
                <w:szCs w:val="24"/>
              </w:rPr>
              <w:t>Who</w:t>
            </w:r>
          </w:p>
        </w:tc>
        <w:tc>
          <w:tcPr>
            <w:tcW w:w="1530" w:type="dxa"/>
            <w:shd w:val="clear" w:color="auto" w:fill="D9D9D9" w:themeFill="background1" w:themeFillShade="D9"/>
          </w:tcPr>
          <w:p w14:paraId="4BB9AA1A" w14:textId="77777777" w:rsidR="00FE7E58" w:rsidRPr="006C7A56" w:rsidRDefault="00CC7849" w:rsidP="00FE7E58">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CBF96A4" w14:textId="77777777" w:rsidR="00FE7E58" w:rsidRPr="006C7A56" w:rsidRDefault="00CC7849" w:rsidP="00FE7E58">
            <w:pPr>
              <w:pStyle w:val="Heading3"/>
              <w:spacing w:before="0" w:after="0"/>
              <w:rPr>
                <w:szCs w:val="24"/>
              </w:rPr>
            </w:pPr>
            <w:r w:rsidRPr="006C7A56">
              <w:rPr>
                <w:szCs w:val="24"/>
              </w:rPr>
              <w:t>When</w:t>
            </w:r>
          </w:p>
        </w:tc>
        <w:tc>
          <w:tcPr>
            <w:tcW w:w="2160" w:type="dxa"/>
            <w:shd w:val="clear" w:color="auto" w:fill="D9D9D9" w:themeFill="background1" w:themeFillShade="D9"/>
          </w:tcPr>
          <w:p w14:paraId="4D02DA55" w14:textId="77777777" w:rsidR="00FE7E58" w:rsidRPr="006C7A56" w:rsidRDefault="00CC7849" w:rsidP="00FE7E58">
            <w:pPr>
              <w:pStyle w:val="Heading3"/>
              <w:spacing w:before="0" w:after="0"/>
              <w:rPr>
                <w:szCs w:val="24"/>
              </w:rPr>
            </w:pPr>
            <w:r w:rsidRPr="006C7A56">
              <w:rPr>
                <w:szCs w:val="24"/>
              </w:rPr>
              <w:t>Budget</w:t>
            </w:r>
          </w:p>
        </w:tc>
      </w:tr>
      <w:tr w:rsidR="005D03B6" w14:paraId="772BECB0" w14:textId="77777777" w:rsidTr="00FE7E58">
        <w:trPr>
          <w:trHeight w:val="20"/>
        </w:trPr>
        <w:tc>
          <w:tcPr>
            <w:tcW w:w="6205" w:type="dxa"/>
            <w:gridSpan w:val="2"/>
          </w:tcPr>
          <w:p w14:paraId="7A0C13D0" w14:textId="77777777" w:rsidR="00FE7E58" w:rsidRPr="006C7A56" w:rsidRDefault="00CC7849" w:rsidP="00FE7E58">
            <w:pPr>
              <w:pStyle w:val="ESBodyText"/>
              <w:spacing w:after="0"/>
              <w:rPr>
                <w:sz w:val="20"/>
                <w:szCs w:val="24"/>
              </w:rPr>
            </w:pPr>
            <w:r>
              <w:rPr>
                <w:sz w:val="20"/>
              </w:rPr>
              <w:t>Finalise the professional learning / meeting schedule</w:t>
            </w:r>
          </w:p>
        </w:tc>
        <w:tc>
          <w:tcPr>
            <w:tcW w:w="3150" w:type="dxa"/>
          </w:tcPr>
          <w:p w14:paraId="3C60FE76"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00EC975"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Principal</w:t>
            </w:r>
          </w:p>
          <w:p w14:paraId="0253907C" w14:textId="77777777" w:rsidR="005D03B6" w:rsidRDefault="005D03B6"/>
        </w:tc>
        <w:tc>
          <w:tcPr>
            <w:tcW w:w="1530" w:type="dxa"/>
          </w:tcPr>
          <w:p w14:paraId="5ADA85A4"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C45BEF3" w14:textId="77777777" w:rsidR="00FE7E58" w:rsidRPr="006C7A56" w:rsidRDefault="00CC7849" w:rsidP="00FE7E58">
            <w:pPr>
              <w:pStyle w:val="ESBodyText"/>
              <w:spacing w:after="0"/>
              <w:rPr>
                <w:sz w:val="20"/>
                <w:szCs w:val="24"/>
              </w:rPr>
            </w:pPr>
            <w:r>
              <w:rPr>
                <w:sz w:val="20"/>
              </w:rPr>
              <w:t>from:</w:t>
            </w:r>
            <w:r>
              <w:rPr>
                <w:sz w:val="20"/>
              </w:rPr>
              <w:br/>
              <w:t>Term 1</w:t>
            </w:r>
          </w:p>
          <w:p w14:paraId="6ABB16A3" w14:textId="77777777" w:rsidR="005D03B6" w:rsidRDefault="00CC7849">
            <w:r>
              <w:rPr>
                <w:sz w:val="20"/>
              </w:rPr>
              <w:t>to:</w:t>
            </w:r>
            <w:r>
              <w:rPr>
                <w:sz w:val="20"/>
              </w:rPr>
              <w:br/>
              <w:t>Term 1</w:t>
            </w:r>
          </w:p>
        </w:tc>
        <w:tc>
          <w:tcPr>
            <w:tcW w:w="2160" w:type="dxa"/>
          </w:tcPr>
          <w:p w14:paraId="26606B6B" w14:textId="77777777" w:rsidR="00FE7E58" w:rsidRPr="006C7A56" w:rsidRDefault="00CC7849" w:rsidP="00FE7E58">
            <w:pPr>
              <w:pStyle w:val="ESBodyText"/>
              <w:spacing w:after="0"/>
              <w:rPr>
                <w:sz w:val="20"/>
                <w:szCs w:val="24"/>
              </w:rPr>
            </w:pPr>
            <w:r>
              <w:rPr>
                <w:sz w:val="20"/>
              </w:rPr>
              <w:t>$0.00</w:t>
            </w:r>
          </w:p>
          <w:p w14:paraId="5C05B98B" w14:textId="77777777" w:rsidR="005D03B6" w:rsidRDefault="005D03B6"/>
          <w:p w14:paraId="62ABE2E2"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790C56B8" w14:textId="77777777" w:rsidTr="00FE7E58">
        <w:trPr>
          <w:trHeight w:val="20"/>
        </w:trPr>
        <w:tc>
          <w:tcPr>
            <w:tcW w:w="6205" w:type="dxa"/>
            <w:gridSpan w:val="2"/>
          </w:tcPr>
          <w:p w14:paraId="6B240E0D" w14:textId="77777777" w:rsidR="00FE7E58" w:rsidRPr="006C7A56" w:rsidRDefault="00CC7849" w:rsidP="00FE7E58">
            <w:pPr>
              <w:pStyle w:val="ESBodyText"/>
              <w:spacing w:after="0"/>
              <w:rPr>
                <w:sz w:val="20"/>
                <w:szCs w:val="24"/>
              </w:rPr>
            </w:pPr>
            <w:r>
              <w:rPr>
                <w:sz w:val="20"/>
              </w:rPr>
              <w:t>Term 1 PLC Inquiry Challenge</w:t>
            </w:r>
          </w:p>
        </w:tc>
        <w:tc>
          <w:tcPr>
            <w:tcW w:w="3150" w:type="dxa"/>
          </w:tcPr>
          <w:p w14:paraId="613BFB2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51E55A4"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Teacher(s)</w:t>
            </w:r>
          </w:p>
          <w:p w14:paraId="07C84BF3" w14:textId="77777777" w:rsidR="005D03B6" w:rsidRDefault="005D03B6"/>
        </w:tc>
        <w:tc>
          <w:tcPr>
            <w:tcW w:w="1530" w:type="dxa"/>
          </w:tcPr>
          <w:p w14:paraId="2A1654D0"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5C0777F" w14:textId="77777777" w:rsidR="00FE7E58" w:rsidRPr="006C7A56" w:rsidRDefault="00CC7849" w:rsidP="00FE7E58">
            <w:pPr>
              <w:pStyle w:val="ESBodyText"/>
              <w:spacing w:after="0"/>
              <w:rPr>
                <w:sz w:val="20"/>
                <w:szCs w:val="24"/>
              </w:rPr>
            </w:pPr>
            <w:r>
              <w:rPr>
                <w:sz w:val="20"/>
              </w:rPr>
              <w:t>from:</w:t>
            </w:r>
            <w:r>
              <w:rPr>
                <w:sz w:val="20"/>
              </w:rPr>
              <w:br/>
              <w:t>Term 1</w:t>
            </w:r>
          </w:p>
          <w:p w14:paraId="33B50500" w14:textId="77777777" w:rsidR="005D03B6" w:rsidRDefault="00CC7849">
            <w:r>
              <w:rPr>
                <w:sz w:val="20"/>
              </w:rPr>
              <w:t>to:</w:t>
            </w:r>
            <w:r>
              <w:rPr>
                <w:sz w:val="20"/>
              </w:rPr>
              <w:br/>
              <w:t>Term 1</w:t>
            </w:r>
          </w:p>
        </w:tc>
        <w:tc>
          <w:tcPr>
            <w:tcW w:w="2160" w:type="dxa"/>
          </w:tcPr>
          <w:p w14:paraId="428D9DE0" w14:textId="77777777" w:rsidR="00FE7E58" w:rsidRPr="006C7A56" w:rsidRDefault="00CC7849" w:rsidP="00FE7E58">
            <w:pPr>
              <w:pStyle w:val="ESBodyText"/>
              <w:spacing w:after="0"/>
              <w:rPr>
                <w:sz w:val="20"/>
                <w:szCs w:val="24"/>
              </w:rPr>
            </w:pPr>
            <w:r>
              <w:rPr>
                <w:sz w:val="20"/>
              </w:rPr>
              <w:t>$0.00</w:t>
            </w:r>
          </w:p>
          <w:p w14:paraId="4DEE8226" w14:textId="77777777" w:rsidR="005D03B6" w:rsidRDefault="005D03B6"/>
          <w:p w14:paraId="5203DB99"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042AD355" w14:textId="77777777" w:rsidTr="00FE7E58">
        <w:trPr>
          <w:trHeight w:val="20"/>
        </w:trPr>
        <w:tc>
          <w:tcPr>
            <w:tcW w:w="6205" w:type="dxa"/>
            <w:gridSpan w:val="2"/>
          </w:tcPr>
          <w:p w14:paraId="6967BE63" w14:textId="77777777" w:rsidR="00FE7E58" w:rsidRPr="006C7A56" w:rsidRDefault="00CC7849" w:rsidP="00FE7E58">
            <w:pPr>
              <w:pStyle w:val="ESBodyText"/>
              <w:spacing w:after="0"/>
              <w:rPr>
                <w:sz w:val="20"/>
                <w:szCs w:val="24"/>
              </w:rPr>
            </w:pPr>
            <w:r>
              <w:rPr>
                <w:sz w:val="20"/>
              </w:rPr>
              <w:t>Prepare any data or materials needed for PLC IC.</w:t>
            </w:r>
          </w:p>
        </w:tc>
        <w:tc>
          <w:tcPr>
            <w:tcW w:w="3150" w:type="dxa"/>
          </w:tcPr>
          <w:p w14:paraId="4BFFCB62"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F2A4C43"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04BC8222" w14:textId="77777777" w:rsidR="005D03B6" w:rsidRDefault="005D03B6"/>
        </w:tc>
        <w:tc>
          <w:tcPr>
            <w:tcW w:w="1530" w:type="dxa"/>
          </w:tcPr>
          <w:p w14:paraId="4ED8F305"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3EFE825" w14:textId="77777777" w:rsidR="00FE7E58" w:rsidRPr="006C7A56" w:rsidRDefault="00CC7849" w:rsidP="00FE7E58">
            <w:pPr>
              <w:pStyle w:val="ESBodyText"/>
              <w:spacing w:after="0"/>
              <w:rPr>
                <w:sz w:val="20"/>
                <w:szCs w:val="24"/>
              </w:rPr>
            </w:pPr>
            <w:r>
              <w:rPr>
                <w:sz w:val="20"/>
              </w:rPr>
              <w:t>from:</w:t>
            </w:r>
            <w:r>
              <w:rPr>
                <w:sz w:val="20"/>
              </w:rPr>
              <w:br/>
              <w:t>Term 1</w:t>
            </w:r>
          </w:p>
          <w:p w14:paraId="55A9D1C5" w14:textId="77777777" w:rsidR="005D03B6" w:rsidRDefault="00CC7849">
            <w:r>
              <w:rPr>
                <w:sz w:val="20"/>
              </w:rPr>
              <w:t>to:</w:t>
            </w:r>
            <w:r>
              <w:rPr>
                <w:sz w:val="20"/>
              </w:rPr>
              <w:br/>
              <w:t>Term 1</w:t>
            </w:r>
          </w:p>
        </w:tc>
        <w:tc>
          <w:tcPr>
            <w:tcW w:w="2160" w:type="dxa"/>
          </w:tcPr>
          <w:p w14:paraId="6EE155FE" w14:textId="77777777" w:rsidR="00FE7E58" w:rsidRPr="006C7A56" w:rsidRDefault="00CC7849" w:rsidP="00FE7E58">
            <w:pPr>
              <w:pStyle w:val="ESBodyText"/>
              <w:spacing w:after="0"/>
              <w:rPr>
                <w:sz w:val="20"/>
                <w:szCs w:val="24"/>
              </w:rPr>
            </w:pPr>
            <w:r>
              <w:rPr>
                <w:sz w:val="20"/>
              </w:rPr>
              <w:t>$0.00</w:t>
            </w:r>
          </w:p>
          <w:p w14:paraId="55ACF2E6" w14:textId="77777777" w:rsidR="005D03B6" w:rsidRDefault="005D03B6"/>
          <w:p w14:paraId="66EF44AF"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5E1E84B8" w14:textId="77777777" w:rsidTr="00FE7E58">
        <w:trPr>
          <w:trHeight w:val="20"/>
        </w:trPr>
        <w:tc>
          <w:tcPr>
            <w:tcW w:w="6205" w:type="dxa"/>
            <w:gridSpan w:val="2"/>
          </w:tcPr>
          <w:p w14:paraId="79FA0A9D" w14:textId="77777777" w:rsidR="00FE7E58" w:rsidRPr="006C7A56" w:rsidRDefault="00CC7849" w:rsidP="00FE7E58">
            <w:pPr>
              <w:pStyle w:val="ESBodyText"/>
              <w:spacing w:after="0"/>
              <w:rPr>
                <w:sz w:val="20"/>
                <w:szCs w:val="24"/>
              </w:rPr>
            </w:pPr>
            <w:r>
              <w:rPr>
                <w:sz w:val="20"/>
              </w:rPr>
              <w:t>Share PLC Meeting Agenda template/tool with all teaching staff</w:t>
            </w:r>
          </w:p>
        </w:tc>
        <w:tc>
          <w:tcPr>
            <w:tcW w:w="3150" w:type="dxa"/>
          </w:tcPr>
          <w:p w14:paraId="087625B8"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791C0E9"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 Leaders</w:t>
            </w:r>
          </w:p>
          <w:p w14:paraId="6DA285E8"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School Improvement Team</w:t>
            </w:r>
          </w:p>
          <w:p w14:paraId="0EF7F844" w14:textId="77777777" w:rsidR="005D03B6" w:rsidRDefault="005D03B6"/>
        </w:tc>
        <w:tc>
          <w:tcPr>
            <w:tcW w:w="1530" w:type="dxa"/>
          </w:tcPr>
          <w:p w14:paraId="59FBFA3B"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2BB85BF" w14:textId="77777777" w:rsidR="00FE7E58" w:rsidRPr="006C7A56" w:rsidRDefault="00CC7849" w:rsidP="00FE7E58">
            <w:pPr>
              <w:pStyle w:val="ESBodyText"/>
              <w:spacing w:after="0"/>
              <w:rPr>
                <w:sz w:val="20"/>
                <w:szCs w:val="24"/>
              </w:rPr>
            </w:pPr>
            <w:r>
              <w:rPr>
                <w:sz w:val="20"/>
              </w:rPr>
              <w:t>from:</w:t>
            </w:r>
            <w:r>
              <w:rPr>
                <w:sz w:val="20"/>
              </w:rPr>
              <w:br/>
              <w:t>Term 1</w:t>
            </w:r>
          </w:p>
          <w:p w14:paraId="5F06C1D5" w14:textId="77777777" w:rsidR="005D03B6" w:rsidRDefault="00CC7849">
            <w:r>
              <w:rPr>
                <w:sz w:val="20"/>
              </w:rPr>
              <w:t>to:</w:t>
            </w:r>
            <w:r>
              <w:rPr>
                <w:sz w:val="20"/>
              </w:rPr>
              <w:br/>
              <w:t>Term 1</w:t>
            </w:r>
          </w:p>
        </w:tc>
        <w:tc>
          <w:tcPr>
            <w:tcW w:w="2160" w:type="dxa"/>
          </w:tcPr>
          <w:p w14:paraId="2146F33B" w14:textId="77777777" w:rsidR="00FE7E58" w:rsidRPr="006C7A56" w:rsidRDefault="00CC7849" w:rsidP="00FE7E58">
            <w:pPr>
              <w:pStyle w:val="ESBodyText"/>
              <w:spacing w:after="0"/>
              <w:rPr>
                <w:sz w:val="20"/>
                <w:szCs w:val="24"/>
              </w:rPr>
            </w:pPr>
            <w:r>
              <w:rPr>
                <w:sz w:val="20"/>
              </w:rPr>
              <w:t>$0.00</w:t>
            </w:r>
          </w:p>
          <w:p w14:paraId="39EDD2A9" w14:textId="77777777" w:rsidR="005D03B6" w:rsidRDefault="005D03B6"/>
          <w:p w14:paraId="73B76805"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1D8CBDFC" w14:textId="77777777" w:rsidTr="00FE7E58">
        <w:trPr>
          <w:trHeight w:val="20"/>
        </w:trPr>
        <w:tc>
          <w:tcPr>
            <w:tcW w:w="6205" w:type="dxa"/>
            <w:gridSpan w:val="2"/>
          </w:tcPr>
          <w:p w14:paraId="53D67F41" w14:textId="77777777" w:rsidR="00FE7E58" w:rsidRPr="006C7A56" w:rsidRDefault="00CC7849" w:rsidP="00FE7E58">
            <w:pPr>
              <w:pStyle w:val="ESBodyText"/>
              <w:spacing w:after="0"/>
              <w:rPr>
                <w:sz w:val="20"/>
                <w:szCs w:val="24"/>
              </w:rPr>
            </w:pPr>
            <w:r>
              <w:rPr>
                <w:sz w:val="20"/>
              </w:rPr>
              <w:t>Term 2 PLC Inquiry Challenge</w:t>
            </w:r>
          </w:p>
        </w:tc>
        <w:tc>
          <w:tcPr>
            <w:tcW w:w="3150" w:type="dxa"/>
          </w:tcPr>
          <w:p w14:paraId="66DCB67B"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C516CAB" w14:textId="77777777" w:rsidR="005D03B6" w:rsidRDefault="005D03B6"/>
        </w:tc>
        <w:tc>
          <w:tcPr>
            <w:tcW w:w="1530" w:type="dxa"/>
          </w:tcPr>
          <w:p w14:paraId="1AC2A9C0"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8F6E51F" w14:textId="77777777" w:rsidR="00FE7E58" w:rsidRPr="006C7A56" w:rsidRDefault="00CC7849" w:rsidP="00FE7E58">
            <w:pPr>
              <w:pStyle w:val="ESBodyText"/>
              <w:spacing w:after="0"/>
              <w:rPr>
                <w:sz w:val="20"/>
                <w:szCs w:val="24"/>
              </w:rPr>
            </w:pPr>
            <w:r>
              <w:rPr>
                <w:sz w:val="20"/>
              </w:rPr>
              <w:t>from:</w:t>
            </w:r>
            <w:r>
              <w:rPr>
                <w:sz w:val="20"/>
              </w:rPr>
              <w:br/>
              <w:t>Term 2</w:t>
            </w:r>
          </w:p>
          <w:p w14:paraId="72C09CD7" w14:textId="77777777" w:rsidR="005D03B6" w:rsidRDefault="00CC7849">
            <w:r>
              <w:rPr>
                <w:sz w:val="20"/>
              </w:rPr>
              <w:t>to:</w:t>
            </w:r>
            <w:r>
              <w:rPr>
                <w:sz w:val="20"/>
              </w:rPr>
              <w:br/>
              <w:t>Term 2</w:t>
            </w:r>
          </w:p>
        </w:tc>
        <w:tc>
          <w:tcPr>
            <w:tcW w:w="2160" w:type="dxa"/>
          </w:tcPr>
          <w:p w14:paraId="624DE85A" w14:textId="77777777" w:rsidR="00FE7E58" w:rsidRPr="006C7A56" w:rsidRDefault="00CC7849" w:rsidP="00FE7E58">
            <w:pPr>
              <w:pStyle w:val="ESBodyText"/>
              <w:spacing w:after="0"/>
              <w:rPr>
                <w:sz w:val="20"/>
                <w:szCs w:val="24"/>
              </w:rPr>
            </w:pPr>
            <w:r>
              <w:rPr>
                <w:sz w:val="20"/>
              </w:rPr>
              <w:t>$0.00</w:t>
            </w:r>
          </w:p>
          <w:p w14:paraId="61D7B576" w14:textId="77777777" w:rsidR="005D03B6" w:rsidRDefault="005D03B6"/>
          <w:p w14:paraId="2B5957DF"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CADE27A" w14:textId="77777777" w:rsidTr="00FE7E58">
        <w:trPr>
          <w:trHeight w:val="20"/>
        </w:trPr>
        <w:tc>
          <w:tcPr>
            <w:tcW w:w="6205" w:type="dxa"/>
            <w:gridSpan w:val="2"/>
          </w:tcPr>
          <w:p w14:paraId="3B613A53" w14:textId="77777777" w:rsidR="00FE7E58" w:rsidRPr="006C7A56" w:rsidRDefault="00CC7849" w:rsidP="00FE7E58">
            <w:pPr>
              <w:pStyle w:val="ESBodyText"/>
              <w:spacing w:after="0"/>
              <w:rPr>
                <w:sz w:val="20"/>
                <w:szCs w:val="24"/>
              </w:rPr>
            </w:pPr>
            <w:r>
              <w:rPr>
                <w:sz w:val="20"/>
              </w:rPr>
              <w:t>Term 3 PLC Inquiry Challenge</w:t>
            </w:r>
          </w:p>
        </w:tc>
        <w:tc>
          <w:tcPr>
            <w:tcW w:w="3150" w:type="dxa"/>
          </w:tcPr>
          <w:p w14:paraId="1C074A76"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5EC04F35" w14:textId="77777777" w:rsidR="005D03B6" w:rsidRDefault="005D03B6"/>
        </w:tc>
        <w:tc>
          <w:tcPr>
            <w:tcW w:w="1530" w:type="dxa"/>
          </w:tcPr>
          <w:p w14:paraId="12AB82E4"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8C9281D" w14:textId="77777777" w:rsidR="00FE7E58" w:rsidRPr="006C7A56" w:rsidRDefault="00CC7849" w:rsidP="00FE7E58">
            <w:pPr>
              <w:pStyle w:val="ESBodyText"/>
              <w:spacing w:after="0"/>
              <w:rPr>
                <w:sz w:val="20"/>
                <w:szCs w:val="24"/>
              </w:rPr>
            </w:pPr>
            <w:r>
              <w:rPr>
                <w:sz w:val="20"/>
              </w:rPr>
              <w:t>from:</w:t>
            </w:r>
            <w:r>
              <w:rPr>
                <w:sz w:val="20"/>
              </w:rPr>
              <w:br/>
              <w:t>Term 3</w:t>
            </w:r>
          </w:p>
          <w:p w14:paraId="3814BEB9" w14:textId="77777777" w:rsidR="005D03B6" w:rsidRDefault="00CC7849">
            <w:r>
              <w:rPr>
                <w:sz w:val="20"/>
              </w:rPr>
              <w:t>to:</w:t>
            </w:r>
            <w:r>
              <w:rPr>
                <w:sz w:val="20"/>
              </w:rPr>
              <w:br/>
              <w:t>Term 3</w:t>
            </w:r>
          </w:p>
        </w:tc>
        <w:tc>
          <w:tcPr>
            <w:tcW w:w="2160" w:type="dxa"/>
          </w:tcPr>
          <w:p w14:paraId="0EE57F0D" w14:textId="77777777" w:rsidR="00FE7E58" w:rsidRPr="006C7A56" w:rsidRDefault="00CC7849" w:rsidP="00FE7E58">
            <w:pPr>
              <w:pStyle w:val="ESBodyText"/>
              <w:spacing w:after="0"/>
              <w:rPr>
                <w:sz w:val="20"/>
                <w:szCs w:val="24"/>
              </w:rPr>
            </w:pPr>
            <w:r>
              <w:rPr>
                <w:sz w:val="20"/>
              </w:rPr>
              <w:t>$0.00</w:t>
            </w:r>
          </w:p>
          <w:p w14:paraId="1547BFE9" w14:textId="77777777" w:rsidR="005D03B6" w:rsidRDefault="005D03B6"/>
          <w:p w14:paraId="7C9A0B3B"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7C48322D" w14:textId="77777777" w:rsidTr="00FE7E58">
        <w:trPr>
          <w:trHeight w:val="20"/>
        </w:trPr>
        <w:tc>
          <w:tcPr>
            <w:tcW w:w="6205" w:type="dxa"/>
            <w:gridSpan w:val="2"/>
          </w:tcPr>
          <w:p w14:paraId="75D62886" w14:textId="77777777" w:rsidR="00FE7E58" w:rsidRPr="006C7A56" w:rsidRDefault="00CC7849" w:rsidP="00FE7E58">
            <w:pPr>
              <w:pStyle w:val="ESBodyText"/>
              <w:spacing w:after="0"/>
              <w:rPr>
                <w:sz w:val="20"/>
                <w:szCs w:val="24"/>
              </w:rPr>
            </w:pPr>
            <w:r>
              <w:rPr>
                <w:sz w:val="20"/>
              </w:rPr>
              <w:t>Term 4 PLC Inquiry Challenge</w:t>
            </w:r>
          </w:p>
        </w:tc>
        <w:tc>
          <w:tcPr>
            <w:tcW w:w="3150" w:type="dxa"/>
          </w:tcPr>
          <w:p w14:paraId="33DDA47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58FAAEB6" w14:textId="77777777" w:rsidR="005D03B6" w:rsidRDefault="005D03B6"/>
        </w:tc>
        <w:tc>
          <w:tcPr>
            <w:tcW w:w="1530" w:type="dxa"/>
          </w:tcPr>
          <w:p w14:paraId="240D5B47"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F73807F" w14:textId="77777777" w:rsidR="00FE7E58" w:rsidRPr="006C7A56" w:rsidRDefault="00CC7849" w:rsidP="00FE7E58">
            <w:pPr>
              <w:pStyle w:val="ESBodyText"/>
              <w:spacing w:after="0"/>
              <w:rPr>
                <w:sz w:val="20"/>
                <w:szCs w:val="24"/>
              </w:rPr>
            </w:pPr>
            <w:r>
              <w:rPr>
                <w:sz w:val="20"/>
              </w:rPr>
              <w:t>from:</w:t>
            </w:r>
            <w:r>
              <w:rPr>
                <w:sz w:val="20"/>
              </w:rPr>
              <w:br/>
              <w:t>Term 4</w:t>
            </w:r>
          </w:p>
          <w:p w14:paraId="7D154979" w14:textId="77777777" w:rsidR="005D03B6" w:rsidRDefault="00CC7849">
            <w:r>
              <w:rPr>
                <w:sz w:val="20"/>
              </w:rPr>
              <w:t>to:</w:t>
            </w:r>
            <w:r>
              <w:rPr>
                <w:sz w:val="20"/>
              </w:rPr>
              <w:br/>
              <w:t>Term 4</w:t>
            </w:r>
          </w:p>
        </w:tc>
        <w:tc>
          <w:tcPr>
            <w:tcW w:w="2160" w:type="dxa"/>
          </w:tcPr>
          <w:p w14:paraId="34B08FC8" w14:textId="77777777" w:rsidR="00FE7E58" w:rsidRPr="006C7A56" w:rsidRDefault="00CC7849" w:rsidP="00FE7E58">
            <w:pPr>
              <w:pStyle w:val="ESBodyText"/>
              <w:spacing w:after="0"/>
              <w:rPr>
                <w:sz w:val="20"/>
                <w:szCs w:val="24"/>
              </w:rPr>
            </w:pPr>
            <w:r>
              <w:rPr>
                <w:sz w:val="20"/>
              </w:rPr>
              <w:t>$0.00</w:t>
            </w:r>
          </w:p>
          <w:p w14:paraId="7488C9FD" w14:textId="77777777" w:rsidR="005D03B6" w:rsidRDefault="005D03B6"/>
          <w:p w14:paraId="3EB9E30D"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2AEC1E30" w14:textId="77777777" w:rsidTr="00FE7E58">
        <w:trPr>
          <w:trHeight w:val="110"/>
        </w:trPr>
        <w:tc>
          <w:tcPr>
            <w:tcW w:w="3119" w:type="dxa"/>
            <w:shd w:val="clear" w:color="auto" w:fill="D9D9D9" w:themeFill="background1" w:themeFillShade="D9"/>
          </w:tcPr>
          <w:p w14:paraId="78B9DAFC" w14:textId="77777777" w:rsidR="00FE7E58" w:rsidRPr="006C7A56" w:rsidRDefault="00CC7849" w:rsidP="00FE7E58">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0D12F275" w14:textId="77777777" w:rsidR="00FE7E58" w:rsidRPr="00FE3D5C" w:rsidRDefault="00CC7849" w:rsidP="00FE7E58">
            <w:pPr>
              <w:pStyle w:val="ESBodyText"/>
              <w:spacing w:after="0"/>
              <w:rPr>
                <w:sz w:val="20"/>
                <w:szCs w:val="24"/>
              </w:rPr>
            </w:pPr>
            <w:r>
              <w:rPr>
                <w:sz w:val="20"/>
              </w:rPr>
              <w:t>Provide a learning environment that engages and empowers all students in their learning.</w:t>
            </w:r>
          </w:p>
        </w:tc>
      </w:tr>
      <w:tr w:rsidR="005D03B6" w14:paraId="65567C6A" w14:textId="77777777" w:rsidTr="00FE7E58">
        <w:trPr>
          <w:trHeight w:val="15"/>
        </w:trPr>
        <w:tc>
          <w:tcPr>
            <w:tcW w:w="3119" w:type="dxa"/>
            <w:shd w:val="clear" w:color="auto" w:fill="D9D9D9" w:themeFill="background1" w:themeFillShade="D9"/>
          </w:tcPr>
          <w:p w14:paraId="3F4EED4E" w14:textId="77777777" w:rsidR="00FE7E58" w:rsidRPr="006C7A56" w:rsidRDefault="00CC7849" w:rsidP="00FE7E58">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51F2A951" w14:textId="77777777" w:rsidR="00FE7E58" w:rsidRPr="00FE3D5C" w:rsidRDefault="00CC7849" w:rsidP="00FE7E58">
            <w:pPr>
              <w:pStyle w:val="ESBodyText"/>
              <w:spacing w:after="0"/>
              <w:rPr>
                <w:sz w:val="20"/>
                <w:szCs w:val="24"/>
              </w:rPr>
            </w:pPr>
            <w:r>
              <w:rPr>
                <w:sz w:val="20"/>
              </w:rPr>
              <w:t>By end of 2020 increase the percentage of positive responses for the student voice and agency factor on the Student Attitudes to School Survey from 60% (2019) to 68%</w:t>
            </w:r>
            <w:r>
              <w:rPr>
                <w:sz w:val="20"/>
              </w:rPr>
              <w:br/>
            </w:r>
            <w:r>
              <w:rPr>
                <w:sz w:val="20"/>
              </w:rPr>
              <w:br/>
            </w:r>
          </w:p>
        </w:tc>
      </w:tr>
      <w:tr w:rsidR="005D03B6" w14:paraId="7AB79DB1" w14:textId="77777777" w:rsidTr="00FE7E58">
        <w:trPr>
          <w:trHeight w:val="15"/>
        </w:trPr>
        <w:tc>
          <w:tcPr>
            <w:tcW w:w="3119" w:type="dxa"/>
            <w:shd w:val="clear" w:color="auto" w:fill="D9D9D9" w:themeFill="background1" w:themeFillShade="D9"/>
          </w:tcPr>
          <w:p w14:paraId="41EFCF3E" w14:textId="77777777" w:rsidR="00FE7E58" w:rsidRPr="006C7A56" w:rsidRDefault="00CC7849" w:rsidP="00FE7E58">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27EE441C" w14:textId="77777777" w:rsidR="00FE7E58" w:rsidRPr="00FE3D5C" w:rsidRDefault="00CC7849" w:rsidP="00FE7E58">
            <w:pPr>
              <w:pStyle w:val="ESBodyText"/>
              <w:spacing w:after="0"/>
              <w:rPr>
                <w:sz w:val="20"/>
                <w:szCs w:val="24"/>
              </w:rPr>
            </w:pPr>
            <w:r>
              <w:rPr>
                <w:sz w:val="20"/>
              </w:rPr>
              <w:t>By end of 2020 increase the percentage of positive responses for the stimulating learning factor on the Parent Opinion Survey from 82% to 83%</w:t>
            </w:r>
            <w:r>
              <w:rPr>
                <w:sz w:val="20"/>
              </w:rPr>
              <w:br/>
              <w:t>By end of 2020 maintain the percentage of positive responses for the high expectations factor on the Parent Opinion Survey above 90%</w:t>
            </w:r>
            <w:r>
              <w:rPr>
                <w:sz w:val="20"/>
              </w:rPr>
              <w:br/>
            </w:r>
          </w:p>
        </w:tc>
      </w:tr>
      <w:tr w:rsidR="005D03B6" w14:paraId="49B7D6DE" w14:textId="77777777" w:rsidTr="00FE7E58">
        <w:trPr>
          <w:trHeight w:val="15"/>
        </w:trPr>
        <w:tc>
          <w:tcPr>
            <w:tcW w:w="3119" w:type="dxa"/>
            <w:shd w:val="clear" w:color="auto" w:fill="D9D9D9" w:themeFill="background1" w:themeFillShade="D9"/>
          </w:tcPr>
          <w:p w14:paraId="71297FFE" w14:textId="77777777" w:rsidR="00FE7E58" w:rsidRPr="006C7A56" w:rsidRDefault="00CC7849" w:rsidP="00FE7E58">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6020144E" w14:textId="77777777" w:rsidR="00FE7E58" w:rsidRPr="00FE3D5C" w:rsidRDefault="00CC7849" w:rsidP="00FE7E58">
            <w:pPr>
              <w:pStyle w:val="ESBodyText"/>
              <w:spacing w:after="0"/>
              <w:rPr>
                <w:sz w:val="20"/>
                <w:szCs w:val="24"/>
              </w:rPr>
            </w:pPr>
            <w:r>
              <w:rPr>
                <w:sz w:val="20"/>
              </w:rPr>
              <w:t>By end of 2020 increase the percentage of positive responses for the collective efficacy factor on the School Staff Survey from 44% to 50%</w:t>
            </w:r>
            <w:r>
              <w:rPr>
                <w:sz w:val="20"/>
              </w:rPr>
              <w:br/>
              <w:t>By end of 2020, increase the percentage of positive responses for the  academic emphasis factor on the School Staff Survey from 47% to 60%</w:t>
            </w:r>
            <w:r>
              <w:rPr>
                <w:sz w:val="20"/>
              </w:rPr>
              <w:br/>
              <w:t>By 2022 increase the percentage of positive responses for the trust in students and parents factor on the School Staff Survey from 26% to 30%</w:t>
            </w:r>
          </w:p>
        </w:tc>
      </w:tr>
      <w:tr w:rsidR="005D03B6" w14:paraId="5859533D" w14:textId="77777777" w:rsidTr="00FE7E58">
        <w:trPr>
          <w:trHeight w:val="15"/>
        </w:trPr>
        <w:tc>
          <w:tcPr>
            <w:tcW w:w="3119" w:type="dxa"/>
            <w:shd w:val="clear" w:color="auto" w:fill="auto"/>
          </w:tcPr>
          <w:p w14:paraId="2CBAD705" w14:textId="77777777" w:rsidR="00FE7E58" w:rsidRPr="006C7A56" w:rsidRDefault="00CC7849" w:rsidP="00FE7E58">
            <w:pPr>
              <w:pStyle w:val="Heading3"/>
              <w:spacing w:before="0" w:after="0"/>
              <w:rPr>
                <w:szCs w:val="24"/>
              </w:rPr>
            </w:pPr>
            <w:r>
              <w:rPr>
                <w:szCs w:val="24"/>
              </w:rPr>
              <w:t>KIS 1</w:t>
            </w:r>
          </w:p>
          <w:p w14:paraId="16D7A287" w14:textId="77777777" w:rsidR="005D03B6" w:rsidRDefault="00CC7849">
            <w:r>
              <w:rPr>
                <w:sz w:val="20"/>
              </w:rPr>
              <w:t>Health and wellbeing</w:t>
            </w:r>
          </w:p>
        </w:tc>
        <w:tc>
          <w:tcPr>
            <w:tcW w:w="11996" w:type="dxa"/>
            <w:gridSpan w:val="5"/>
            <w:shd w:val="clear" w:color="auto" w:fill="auto"/>
          </w:tcPr>
          <w:p w14:paraId="6982C1FF" w14:textId="77777777" w:rsidR="00FE7E58" w:rsidRPr="00FE3D5C" w:rsidRDefault="00CC7849" w:rsidP="00FE7E58">
            <w:pPr>
              <w:pStyle w:val="ESBodyText"/>
              <w:spacing w:after="0"/>
              <w:rPr>
                <w:sz w:val="20"/>
                <w:szCs w:val="24"/>
              </w:rPr>
            </w:pPr>
            <w:r>
              <w:rPr>
                <w:sz w:val="20"/>
              </w:rPr>
              <w:t>Build the capacity of all staff to have high expectations for learning, engagement and behaviour [H&amp;W]</w:t>
            </w:r>
          </w:p>
        </w:tc>
      </w:tr>
      <w:tr w:rsidR="005D03B6" w14:paraId="6D3E5540" w14:textId="77777777" w:rsidTr="00FE7E58">
        <w:trPr>
          <w:trHeight w:val="263"/>
        </w:trPr>
        <w:tc>
          <w:tcPr>
            <w:tcW w:w="3119" w:type="dxa"/>
            <w:shd w:val="clear" w:color="auto" w:fill="D9D9D9" w:themeFill="background1" w:themeFillShade="D9"/>
          </w:tcPr>
          <w:p w14:paraId="75DB31CF" w14:textId="77777777" w:rsidR="00FE7E58" w:rsidRPr="005D3D69" w:rsidRDefault="00CC7849" w:rsidP="00FE7E58">
            <w:pPr>
              <w:pStyle w:val="ESBodyText"/>
              <w:spacing w:after="0"/>
              <w:rPr>
                <w:b/>
                <w:sz w:val="20"/>
                <w:szCs w:val="24"/>
              </w:rPr>
            </w:pPr>
            <w:r w:rsidRPr="005D3D69">
              <w:rPr>
                <w:b/>
                <w:sz w:val="20"/>
                <w:szCs w:val="24"/>
              </w:rPr>
              <w:t>Actions</w:t>
            </w:r>
          </w:p>
        </w:tc>
        <w:tc>
          <w:tcPr>
            <w:tcW w:w="11996" w:type="dxa"/>
            <w:gridSpan w:val="5"/>
          </w:tcPr>
          <w:p w14:paraId="7512CC8E" w14:textId="77777777" w:rsidR="00FE7E58" w:rsidRPr="006C7A56" w:rsidRDefault="00CC7849" w:rsidP="00FE7E58">
            <w:pPr>
              <w:pStyle w:val="ESBodyText"/>
              <w:spacing w:after="0"/>
              <w:rPr>
                <w:sz w:val="20"/>
                <w:szCs w:val="24"/>
              </w:rPr>
            </w:pPr>
            <w:r>
              <w:rPr>
                <w:sz w:val="20"/>
              </w:rPr>
              <w:t xml:space="preserve">Collect and analyse data relating to students behaviour, both positive and negative. </w:t>
            </w:r>
            <w:r>
              <w:rPr>
                <w:sz w:val="20"/>
              </w:rPr>
              <w:br/>
              <w:t>Implement a weekly PIE/ RR&amp;RR lesson in all Home Groups</w:t>
            </w:r>
            <w:r>
              <w:rPr>
                <w:sz w:val="20"/>
              </w:rPr>
              <w:br/>
              <w:t>Teams will present results from PLC Inquiries based on celebrating improved student learning in an area each term.</w:t>
            </w:r>
            <w:r>
              <w:rPr>
                <w:sz w:val="20"/>
              </w:rPr>
              <w:br/>
              <w:t xml:space="preserve">Students interests and capabilities are considered when facilitating (planning?/teaching?) learning sequences. </w:t>
            </w:r>
          </w:p>
        </w:tc>
      </w:tr>
      <w:tr w:rsidR="005D03B6" w14:paraId="5C4D80F8" w14:textId="77777777" w:rsidTr="00FE7E58">
        <w:trPr>
          <w:trHeight w:val="110"/>
        </w:trPr>
        <w:tc>
          <w:tcPr>
            <w:tcW w:w="3119" w:type="dxa"/>
            <w:shd w:val="clear" w:color="auto" w:fill="D9D9D9" w:themeFill="background1" w:themeFillShade="D9"/>
          </w:tcPr>
          <w:p w14:paraId="0B596739" w14:textId="77777777" w:rsidR="00FE7E58" w:rsidRPr="005D3D69" w:rsidRDefault="00CC7849" w:rsidP="00FE7E58">
            <w:pPr>
              <w:pStyle w:val="ESBodyText"/>
              <w:spacing w:after="0"/>
              <w:rPr>
                <w:b/>
                <w:sz w:val="20"/>
                <w:szCs w:val="24"/>
              </w:rPr>
            </w:pPr>
            <w:r w:rsidRPr="005D3D69">
              <w:rPr>
                <w:b/>
                <w:sz w:val="20"/>
                <w:szCs w:val="24"/>
              </w:rPr>
              <w:t>Outcomes</w:t>
            </w:r>
          </w:p>
        </w:tc>
        <w:tc>
          <w:tcPr>
            <w:tcW w:w="11996" w:type="dxa"/>
            <w:gridSpan w:val="5"/>
          </w:tcPr>
          <w:p w14:paraId="7FD9A9A1" w14:textId="77777777" w:rsidR="00FE7E58" w:rsidRPr="006C7A56" w:rsidRDefault="00CC7849" w:rsidP="00FE7E58">
            <w:pPr>
              <w:pStyle w:val="ESBodyText"/>
              <w:spacing w:after="0"/>
              <w:rPr>
                <w:sz w:val="20"/>
                <w:szCs w:val="24"/>
              </w:rPr>
            </w:pPr>
            <w:r>
              <w:rPr>
                <w:sz w:val="20"/>
              </w:rPr>
              <w:t>Students will:</w:t>
            </w:r>
            <w:r>
              <w:rPr>
                <w:sz w:val="20"/>
              </w:rPr>
              <w:br/>
              <w:t>Review their personalised data sets relating to academic progress in line with goal cycle</w:t>
            </w:r>
            <w:r>
              <w:rPr>
                <w:sz w:val="20"/>
              </w:rPr>
              <w:br/>
              <w:t>Be aware of their own behaviour data</w:t>
            </w:r>
            <w:r>
              <w:rPr>
                <w:sz w:val="20"/>
              </w:rPr>
              <w:br/>
              <w:t>Share their interests and prior knowledge of topics covered.</w:t>
            </w:r>
            <w:r>
              <w:rPr>
                <w:sz w:val="20"/>
              </w:rPr>
              <w:br/>
            </w:r>
            <w:r>
              <w:rPr>
                <w:sz w:val="20"/>
              </w:rPr>
              <w:br/>
              <w:t>Teachers will:</w:t>
            </w:r>
            <w:r>
              <w:rPr>
                <w:sz w:val="20"/>
              </w:rPr>
              <w:br/>
              <w:t>Record, analyse and act upon behaviour data</w:t>
            </w:r>
            <w:r>
              <w:rPr>
                <w:sz w:val="20"/>
              </w:rPr>
              <w:br/>
              <w:t>Implement a weekly PIE/RR&amp;RR lesson that is aligned with the Annual plan</w:t>
            </w:r>
            <w:r>
              <w:rPr>
                <w:sz w:val="20"/>
              </w:rPr>
              <w:br/>
              <w:t>Work collaboratively to implement and present an Inquiry Challenge based on high expectations for learning each term</w:t>
            </w:r>
            <w:r>
              <w:rPr>
                <w:sz w:val="20"/>
              </w:rPr>
              <w:br/>
              <w:t>Consider students prior knowledge and interests</w:t>
            </w:r>
            <w:r>
              <w:rPr>
                <w:sz w:val="20"/>
              </w:rPr>
              <w:br/>
              <w:t>Adjust learning sequences to cater for student capabilities</w:t>
            </w:r>
            <w:r>
              <w:rPr>
                <w:sz w:val="20"/>
              </w:rPr>
              <w:br/>
            </w:r>
            <w:r>
              <w:rPr>
                <w:sz w:val="20"/>
              </w:rPr>
              <w:br/>
              <w:t>Leaders will:</w:t>
            </w:r>
            <w:r>
              <w:rPr>
                <w:sz w:val="20"/>
              </w:rPr>
              <w:br/>
              <w:t>Facilitate the SIT meetings where the team review behaviour data sets and set actions accordingly</w:t>
            </w:r>
            <w:r>
              <w:rPr>
                <w:sz w:val="20"/>
              </w:rPr>
              <w:br/>
              <w:t>Checking planning documentation each term to ensure alignment with Vic Curric and WSSS</w:t>
            </w:r>
            <w:r>
              <w:rPr>
                <w:sz w:val="20"/>
              </w:rPr>
              <w:br/>
              <w:t>Support teachers to implement and present an Inquiry Challenge based on high expectations for learning each term.</w:t>
            </w:r>
            <w:r>
              <w:rPr>
                <w:sz w:val="20"/>
              </w:rPr>
              <w:br/>
            </w:r>
          </w:p>
        </w:tc>
      </w:tr>
      <w:tr w:rsidR="005D03B6" w14:paraId="613E6348" w14:textId="77777777" w:rsidTr="00FE7E58">
        <w:trPr>
          <w:trHeight w:val="110"/>
        </w:trPr>
        <w:tc>
          <w:tcPr>
            <w:tcW w:w="3119" w:type="dxa"/>
            <w:shd w:val="clear" w:color="auto" w:fill="D9D9D9" w:themeFill="background1" w:themeFillShade="D9"/>
          </w:tcPr>
          <w:p w14:paraId="2459911F" w14:textId="77777777" w:rsidR="00FE7E58" w:rsidRPr="005D3D69" w:rsidRDefault="00CC7849" w:rsidP="00FE7E58">
            <w:pPr>
              <w:pStyle w:val="ESBodyText"/>
              <w:spacing w:after="0"/>
              <w:rPr>
                <w:b/>
                <w:sz w:val="20"/>
                <w:szCs w:val="24"/>
              </w:rPr>
            </w:pPr>
            <w:r w:rsidRPr="005D3D69">
              <w:rPr>
                <w:b/>
                <w:sz w:val="20"/>
                <w:szCs w:val="24"/>
              </w:rPr>
              <w:t>Success Indicators</w:t>
            </w:r>
          </w:p>
        </w:tc>
        <w:tc>
          <w:tcPr>
            <w:tcW w:w="11996" w:type="dxa"/>
            <w:gridSpan w:val="5"/>
          </w:tcPr>
          <w:p w14:paraId="1B2122BD" w14:textId="77777777" w:rsidR="00FE7E58" w:rsidRPr="006C7A56" w:rsidRDefault="00CC7849" w:rsidP="00FE7E58">
            <w:pPr>
              <w:pStyle w:val="ESBodyText"/>
              <w:spacing w:after="0"/>
              <w:rPr>
                <w:sz w:val="20"/>
                <w:szCs w:val="24"/>
              </w:rPr>
            </w:pPr>
            <w:r>
              <w:rPr>
                <w:sz w:val="20"/>
              </w:rPr>
              <w:t>Students identified through PLC inquires demonstrate an improvement in behaviour / reduction in recorded inappropriate behaviour incidents.</w:t>
            </w:r>
            <w:r>
              <w:rPr>
                <w:sz w:val="20"/>
              </w:rPr>
              <w:br/>
              <w:t>SIT Team classroom observational records evidence consistent use of SWPBS Language by staff and students - sample each term</w:t>
            </w:r>
            <w:r>
              <w:rPr>
                <w:sz w:val="20"/>
              </w:rPr>
              <w:br/>
              <w:t>When reviewing teacher planning, we can see evidence of differentiation based on student point of need.</w:t>
            </w:r>
          </w:p>
        </w:tc>
      </w:tr>
      <w:tr w:rsidR="005D03B6" w14:paraId="609D6226" w14:textId="77777777" w:rsidTr="00FE7E58">
        <w:trPr>
          <w:trHeight w:val="549"/>
        </w:trPr>
        <w:tc>
          <w:tcPr>
            <w:tcW w:w="6205" w:type="dxa"/>
            <w:gridSpan w:val="2"/>
            <w:shd w:val="clear" w:color="auto" w:fill="D9D9D9" w:themeFill="background1" w:themeFillShade="D9"/>
          </w:tcPr>
          <w:p w14:paraId="3173AAF5" w14:textId="77777777" w:rsidR="00FE7E58" w:rsidRPr="006C7A56" w:rsidRDefault="00CC7849" w:rsidP="00FE7E58">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D723EC3" w14:textId="77777777" w:rsidR="00FE7E58" w:rsidRPr="006C7A56" w:rsidRDefault="00CC7849" w:rsidP="00FE7E58">
            <w:pPr>
              <w:pStyle w:val="Heading3"/>
              <w:spacing w:before="0" w:after="0"/>
              <w:rPr>
                <w:szCs w:val="24"/>
              </w:rPr>
            </w:pPr>
            <w:r w:rsidRPr="006C7A56">
              <w:rPr>
                <w:szCs w:val="24"/>
              </w:rPr>
              <w:t>Who</w:t>
            </w:r>
          </w:p>
        </w:tc>
        <w:tc>
          <w:tcPr>
            <w:tcW w:w="1530" w:type="dxa"/>
            <w:shd w:val="clear" w:color="auto" w:fill="D9D9D9" w:themeFill="background1" w:themeFillShade="D9"/>
          </w:tcPr>
          <w:p w14:paraId="62DE9CCC" w14:textId="77777777" w:rsidR="00FE7E58" w:rsidRPr="006C7A56" w:rsidRDefault="00CC7849" w:rsidP="00FE7E58">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13235C6" w14:textId="77777777" w:rsidR="00FE7E58" w:rsidRPr="006C7A56" w:rsidRDefault="00CC7849" w:rsidP="00FE7E58">
            <w:pPr>
              <w:pStyle w:val="Heading3"/>
              <w:spacing w:before="0" w:after="0"/>
              <w:rPr>
                <w:szCs w:val="24"/>
              </w:rPr>
            </w:pPr>
            <w:r w:rsidRPr="006C7A56">
              <w:rPr>
                <w:szCs w:val="24"/>
              </w:rPr>
              <w:t>When</w:t>
            </w:r>
          </w:p>
        </w:tc>
        <w:tc>
          <w:tcPr>
            <w:tcW w:w="2160" w:type="dxa"/>
            <w:shd w:val="clear" w:color="auto" w:fill="D9D9D9" w:themeFill="background1" w:themeFillShade="D9"/>
          </w:tcPr>
          <w:p w14:paraId="4E45A37A" w14:textId="77777777" w:rsidR="00FE7E58" w:rsidRPr="006C7A56" w:rsidRDefault="00CC7849" w:rsidP="00FE7E58">
            <w:pPr>
              <w:pStyle w:val="Heading3"/>
              <w:spacing w:before="0" w:after="0"/>
              <w:rPr>
                <w:szCs w:val="24"/>
              </w:rPr>
            </w:pPr>
            <w:r w:rsidRPr="006C7A56">
              <w:rPr>
                <w:szCs w:val="24"/>
              </w:rPr>
              <w:t>Budget</w:t>
            </w:r>
          </w:p>
        </w:tc>
      </w:tr>
      <w:tr w:rsidR="005D03B6" w14:paraId="057A2F22" w14:textId="77777777" w:rsidTr="00FE7E58">
        <w:trPr>
          <w:trHeight w:val="20"/>
        </w:trPr>
        <w:tc>
          <w:tcPr>
            <w:tcW w:w="6205" w:type="dxa"/>
            <w:gridSpan w:val="2"/>
          </w:tcPr>
          <w:p w14:paraId="10CB3C0D" w14:textId="77777777" w:rsidR="00FE7E58" w:rsidRPr="006C7A56" w:rsidRDefault="00CC7849" w:rsidP="00FE7E58">
            <w:pPr>
              <w:pStyle w:val="ESBodyText"/>
              <w:spacing w:after="0"/>
              <w:rPr>
                <w:sz w:val="20"/>
                <w:szCs w:val="24"/>
              </w:rPr>
            </w:pPr>
            <w:r>
              <w:rPr>
                <w:sz w:val="20"/>
              </w:rPr>
              <w:t xml:space="preserve"> Leading Teacher will be full-time Non teaching role to oversee/manage Wellbeing</w:t>
            </w:r>
          </w:p>
        </w:tc>
        <w:tc>
          <w:tcPr>
            <w:tcW w:w="3150" w:type="dxa"/>
          </w:tcPr>
          <w:p w14:paraId="5FCB75F1"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B7899BC" w14:textId="77777777" w:rsidR="005D03B6" w:rsidRDefault="005D03B6"/>
        </w:tc>
        <w:tc>
          <w:tcPr>
            <w:tcW w:w="1530" w:type="dxa"/>
          </w:tcPr>
          <w:p w14:paraId="7CAE8C72"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F4EF8BC" w14:textId="77777777" w:rsidR="00FE7E58" w:rsidRPr="006C7A56" w:rsidRDefault="00CC7849" w:rsidP="00FE7E58">
            <w:pPr>
              <w:pStyle w:val="ESBodyText"/>
              <w:spacing w:after="0"/>
              <w:rPr>
                <w:sz w:val="20"/>
                <w:szCs w:val="24"/>
              </w:rPr>
            </w:pPr>
            <w:r>
              <w:rPr>
                <w:sz w:val="20"/>
              </w:rPr>
              <w:t>from:</w:t>
            </w:r>
            <w:r>
              <w:rPr>
                <w:sz w:val="20"/>
              </w:rPr>
              <w:br/>
              <w:t>Term 1</w:t>
            </w:r>
          </w:p>
          <w:p w14:paraId="23A91FF0" w14:textId="77777777" w:rsidR="005D03B6" w:rsidRDefault="00CC7849">
            <w:r>
              <w:rPr>
                <w:sz w:val="20"/>
              </w:rPr>
              <w:t>to:</w:t>
            </w:r>
            <w:r>
              <w:rPr>
                <w:sz w:val="20"/>
              </w:rPr>
              <w:br/>
              <w:t>Term 4</w:t>
            </w:r>
          </w:p>
        </w:tc>
        <w:tc>
          <w:tcPr>
            <w:tcW w:w="2160" w:type="dxa"/>
          </w:tcPr>
          <w:p w14:paraId="2A3AF349" w14:textId="77777777" w:rsidR="00FE7E58" w:rsidRPr="006C7A56" w:rsidRDefault="00CC7849" w:rsidP="00FE7E58">
            <w:pPr>
              <w:pStyle w:val="ESBodyText"/>
              <w:spacing w:after="0"/>
              <w:rPr>
                <w:sz w:val="20"/>
                <w:szCs w:val="24"/>
              </w:rPr>
            </w:pPr>
            <w:r>
              <w:rPr>
                <w:sz w:val="20"/>
              </w:rPr>
              <w:t>$134,223.00</w:t>
            </w:r>
          </w:p>
          <w:p w14:paraId="3293FABB" w14:textId="77777777" w:rsidR="005D03B6" w:rsidRDefault="005D03B6"/>
          <w:p w14:paraId="7206AF2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7FC4C556" w14:textId="77777777" w:rsidTr="00FE7E58">
        <w:trPr>
          <w:trHeight w:val="20"/>
        </w:trPr>
        <w:tc>
          <w:tcPr>
            <w:tcW w:w="6205" w:type="dxa"/>
            <w:gridSpan w:val="2"/>
          </w:tcPr>
          <w:p w14:paraId="3B6ED53D" w14:textId="77777777" w:rsidR="00FE7E58" w:rsidRPr="006C7A56" w:rsidRDefault="00CC7849" w:rsidP="00FE7E58">
            <w:pPr>
              <w:pStyle w:val="ESBodyText"/>
              <w:spacing w:after="0"/>
              <w:rPr>
                <w:sz w:val="20"/>
                <w:szCs w:val="24"/>
              </w:rPr>
            </w:pPr>
            <w:r>
              <w:rPr>
                <w:sz w:val="20"/>
              </w:rPr>
              <w:t>Purchase Sentral SMT</w:t>
            </w:r>
          </w:p>
        </w:tc>
        <w:tc>
          <w:tcPr>
            <w:tcW w:w="3150" w:type="dxa"/>
          </w:tcPr>
          <w:p w14:paraId="25F74D3E"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B5B1353" w14:textId="77777777" w:rsidR="005D03B6" w:rsidRDefault="005D03B6"/>
        </w:tc>
        <w:tc>
          <w:tcPr>
            <w:tcW w:w="1530" w:type="dxa"/>
          </w:tcPr>
          <w:p w14:paraId="10011BCA"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593D68C" w14:textId="77777777" w:rsidR="00FE7E58" w:rsidRPr="006C7A56" w:rsidRDefault="00CC7849" w:rsidP="00FE7E58">
            <w:pPr>
              <w:pStyle w:val="ESBodyText"/>
              <w:spacing w:after="0"/>
              <w:rPr>
                <w:sz w:val="20"/>
                <w:szCs w:val="24"/>
              </w:rPr>
            </w:pPr>
            <w:r>
              <w:rPr>
                <w:sz w:val="20"/>
              </w:rPr>
              <w:t>from:</w:t>
            </w:r>
            <w:r>
              <w:rPr>
                <w:sz w:val="20"/>
              </w:rPr>
              <w:br/>
              <w:t>Term 1</w:t>
            </w:r>
          </w:p>
          <w:p w14:paraId="639A7B3E" w14:textId="77777777" w:rsidR="005D03B6" w:rsidRDefault="00CC7849">
            <w:r>
              <w:rPr>
                <w:sz w:val="20"/>
              </w:rPr>
              <w:t>to:</w:t>
            </w:r>
            <w:r>
              <w:rPr>
                <w:sz w:val="20"/>
              </w:rPr>
              <w:br/>
              <w:t>Term 4</w:t>
            </w:r>
          </w:p>
        </w:tc>
        <w:tc>
          <w:tcPr>
            <w:tcW w:w="2160" w:type="dxa"/>
          </w:tcPr>
          <w:p w14:paraId="3876F72E" w14:textId="77777777" w:rsidR="00FE7E58" w:rsidRPr="006C7A56" w:rsidRDefault="00CC7849" w:rsidP="00FE7E58">
            <w:pPr>
              <w:pStyle w:val="ESBodyText"/>
              <w:spacing w:after="0"/>
              <w:rPr>
                <w:sz w:val="20"/>
                <w:szCs w:val="24"/>
              </w:rPr>
            </w:pPr>
            <w:r>
              <w:rPr>
                <w:sz w:val="20"/>
              </w:rPr>
              <w:t>$10,000.00</w:t>
            </w:r>
          </w:p>
          <w:p w14:paraId="46F56AA4" w14:textId="77777777" w:rsidR="005D03B6" w:rsidRDefault="005D03B6"/>
          <w:p w14:paraId="5008E1A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D03B6" w14:paraId="19F46D7D" w14:textId="77777777" w:rsidTr="00FE7E58">
        <w:trPr>
          <w:trHeight w:val="20"/>
        </w:trPr>
        <w:tc>
          <w:tcPr>
            <w:tcW w:w="6205" w:type="dxa"/>
            <w:gridSpan w:val="2"/>
          </w:tcPr>
          <w:p w14:paraId="3AD36B01" w14:textId="77777777" w:rsidR="00FE7E58" w:rsidRPr="006C7A56" w:rsidRDefault="00CC7849" w:rsidP="00FE7E58">
            <w:pPr>
              <w:pStyle w:val="ESBodyText"/>
              <w:spacing w:after="0"/>
              <w:rPr>
                <w:sz w:val="20"/>
                <w:szCs w:val="24"/>
              </w:rPr>
            </w:pPr>
            <w:r>
              <w:rPr>
                <w:sz w:val="20"/>
              </w:rPr>
              <w:t xml:space="preserve">Professional training for leaders on Sentral - 17 Dec 2019 </w:t>
            </w:r>
          </w:p>
        </w:tc>
        <w:tc>
          <w:tcPr>
            <w:tcW w:w="3150" w:type="dxa"/>
          </w:tcPr>
          <w:p w14:paraId="5BBCDB74"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73BE60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Education Support</w:t>
            </w:r>
          </w:p>
          <w:p w14:paraId="4FF4822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72328D8D" w14:textId="77777777" w:rsidR="005D03B6" w:rsidRDefault="005D03B6"/>
        </w:tc>
        <w:tc>
          <w:tcPr>
            <w:tcW w:w="1530" w:type="dxa"/>
          </w:tcPr>
          <w:p w14:paraId="186D439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2C620DD" w14:textId="77777777" w:rsidR="00FE7E58" w:rsidRPr="006C7A56" w:rsidRDefault="00CC7849" w:rsidP="00FE7E58">
            <w:pPr>
              <w:pStyle w:val="ESBodyText"/>
              <w:spacing w:after="0"/>
              <w:rPr>
                <w:sz w:val="20"/>
                <w:szCs w:val="24"/>
              </w:rPr>
            </w:pPr>
            <w:r>
              <w:rPr>
                <w:sz w:val="20"/>
              </w:rPr>
              <w:t>from:</w:t>
            </w:r>
            <w:r>
              <w:rPr>
                <w:sz w:val="20"/>
              </w:rPr>
              <w:br/>
              <w:t>Term 1</w:t>
            </w:r>
          </w:p>
          <w:p w14:paraId="75E79C8B" w14:textId="77777777" w:rsidR="005D03B6" w:rsidRDefault="00CC7849">
            <w:r>
              <w:rPr>
                <w:sz w:val="20"/>
              </w:rPr>
              <w:t>to:</w:t>
            </w:r>
            <w:r>
              <w:rPr>
                <w:sz w:val="20"/>
              </w:rPr>
              <w:br/>
              <w:t>Term 1</w:t>
            </w:r>
          </w:p>
        </w:tc>
        <w:tc>
          <w:tcPr>
            <w:tcW w:w="2160" w:type="dxa"/>
          </w:tcPr>
          <w:p w14:paraId="516D6DAA" w14:textId="77777777" w:rsidR="00FE7E58" w:rsidRPr="006C7A56" w:rsidRDefault="00CC7849" w:rsidP="00FE7E58">
            <w:pPr>
              <w:pStyle w:val="ESBodyText"/>
              <w:spacing w:after="0"/>
              <w:rPr>
                <w:sz w:val="20"/>
                <w:szCs w:val="24"/>
              </w:rPr>
            </w:pPr>
            <w:r>
              <w:rPr>
                <w:sz w:val="20"/>
              </w:rPr>
              <w:t>$0.00</w:t>
            </w:r>
          </w:p>
          <w:p w14:paraId="6E15059F" w14:textId="77777777" w:rsidR="005D03B6" w:rsidRDefault="005D03B6"/>
          <w:p w14:paraId="3785900F"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04EE4B4D" w14:textId="77777777" w:rsidTr="00FE7E58">
        <w:trPr>
          <w:trHeight w:val="20"/>
        </w:trPr>
        <w:tc>
          <w:tcPr>
            <w:tcW w:w="6205" w:type="dxa"/>
            <w:gridSpan w:val="2"/>
          </w:tcPr>
          <w:p w14:paraId="51190650" w14:textId="77777777" w:rsidR="00FE7E58" w:rsidRPr="006C7A56" w:rsidRDefault="00CC7849" w:rsidP="00FE7E58">
            <w:pPr>
              <w:pStyle w:val="ESBodyText"/>
              <w:spacing w:after="0"/>
              <w:rPr>
                <w:sz w:val="20"/>
                <w:szCs w:val="24"/>
              </w:rPr>
            </w:pPr>
            <w:r>
              <w:rPr>
                <w:sz w:val="20"/>
              </w:rPr>
              <w:t>Design a training module for staff on Sentral</w:t>
            </w:r>
            <w:r>
              <w:rPr>
                <w:sz w:val="20"/>
              </w:rPr>
              <w:br/>
            </w:r>
            <w:r>
              <w:rPr>
                <w:sz w:val="20"/>
              </w:rPr>
              <w:br/>
              <w:t xml:space="preserve">Provide training for all staff on Sentral - Day One 2020- half hour </w:t>
            </w:r>
            <w:r>
              <w:rPr>
                <w:sz w:val="20"/>
              </w:rPr>
              <w:br/>
            </w:r>
          </w:p>
        </w:tc>
        <w:tc>
          <w:tcPr>
            <w:tcW w:w="3150" w:type="dxa"/>
          </w:tcPr>
          <w:p w14:paraId="481403DA"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2E4A56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Assistant Principal</w:t>
            </w:r>
          </w:p>
          <w:p w14:paraId="58AA26C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129E694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6239791F" w14:textId="77777777" w:rsidR="005D03B6" w:rsidRDefault="005D03B6"/>
        </w:tc>
        <w:tc>
          <w:tcPr>
            <w:tcW w:w="1530" w:type="dxa"/>
          </w:tcPr>
          <w:p w14:paraId="51E87A2B"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EA3B0A4" w14:textId="77777777" w:rsidR="00FE7E58" w:rsidRPr="006C7A56" w:rsidRDefault="00CC7849" w:rsidP="00FE7E58">
            <w:pPr>
              <w:pStyle w:val="ESBodyText"/>
              <w:spacing w:after="0"/>
              <w:rPr>
                <w:sz w:val="20"/>
                <w:szCs w:val="24"/>
              </w:rPr>
            </w:pPr>
            <w:r>
              <w:rPr>
                <w:sz w:val="20"/>
              </w:rPr>
              <w:t>from:</w:t>
            </w:r>
            <w:r>
              <w:rPr>
                <w:sz w:val="20"/>
              </w:rPr>
              <w:br/>
              <w:t>Term 1</w:t>
            </w:r>
          </w:p>
          <w:p w14:paraId="48BC686E" w14:textId="77777777" w:rsidR="005D03B6" w:rsidRDefault="00CC7849">
            <w:r>
              <w:rPr>
                <w:sz w:val="20"/>
              </w:rPr>
              <w:t>to:</w:t>
            </w:r>
            <w:r>
              <w:rPr>
                <w:sz w:val="20"/>
              </w:rPr>
              <w:br/>
              <w:t>Term 4</w:t>
            </w:r>
          </w:p>
        </w:tc>
        <w:tc>
          <w:tcPr>
            <w:tcW w:w="2160" w:type="dxa"/>
          </w:tcPr>
          <w:p w14:paraId="7EFF3087" w14:textId="77777777" w:rsidR="00FE7E58" w:rsidRPr="006C7A56" w:rsidRDefault="00CC7849" w:rsidP="00FE7E58">
            <w:pPr>
              <w:pStyle w:val="ESBodyText"/>
              <w:spacing w:after="0"/>
              <w:rPr>
                <w:sz w:val="20"/>
                <w:szCs w:val="24"/>
              </w:rPr>
            </w:pPr>
            <w:r>
              <w:rPr>
                <w:sz w:val="20"/>
              </w:rPr>
              <w:t>$0.00</w:t>
            </w:r>
          </w:p>
          <w:p w14:paraId="1EF5B2D1" w14:textId="77777777" w:rsidR="005D03B6" w:rsidRDefault="005D03B6"/>
          <w:p w14:paraId="52D9B47F"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09563BF5" w14:textId="77777777" w:rsidTr="00FE7E58">
        <w:trPr>
          <w:trHeight w:val="20"/>
        </w:trPr>
        <w:tc>
          <w:tcPr>
            <w:tcW w:w="6205" w:type="dxa"/>
            <w:gridSpan w:val="2"/>
          </w:tcPr>
          <w:p w14:paraId="44CB704F" w14:textId="77777777" w:rsidR="00FE7E58" w:rsidRPr="006C7A56" w:rsidRDefault="00CC7849" w:rsidP="00FE7E58">
            <w:pPr>
              <w:pStyle w:val="ESBodyText"/>
              <w:spacing w:after="0"/>
              <w:rPr>
                <w:sz w:val="20"/>
                <w:szCs w:val="24"/>
              </w:rPr>
            </w:pPr>
            <w:r>
              <w:rPr>
                <w:sz w:val="20"/>
              </w:rPr>
              <w:t>Prepare 2019 baseline behaviour data. Cut by:</w:t>
            </w:r>
            <w:r>
              <w:rPr>
                <w:sz w:val="20"/>
              </w:rPr>
              <w:br/>
              <w:t>- geographic area</w:t>
            </w:r>
            <w:r>
              <w:rPr>
                <w:sz w:val="20"/>
              </w:rPr>
              <w:br/>
              <w:t>- 1/2 term and term</w:t>
            </w:r>
            <w:r>
              <w:rPr>
                <w:sz w:val="20"/>
              </w:rPr>
              <w:br/>
              <w:t>- year level</w:t>
            </w:r>
            <w:r>
              <w:rPr>
                <w:sz w:val="20"/>
              </w:rPr>
              <w:br/>
              <w:t>- behaviour level</w:t>
            </w:r>
          </w:p>
        </w:tc>
        <w:tc>
          <w:tcPr>
            <w:tcW w:w="3150" w:type="dxa"/>
          </w:tcPr>
          <w:p w14:paraId="4BA06E66"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14:paraId="64B827E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07DEC100" w14:textId="77777777" w:rsidR="005D03B6" w:rsidRDefault="005D03B6"/>
        </w:tc>
        <w:tc>
          <w:tcPr>
            <w:tcW w:w="1530" w:type="dxa"/>
          </w:tcPr>
          <w:p w14:paraId="079EE3D0"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59648A0" w14:textId="77777777" w:rsidR="00FE7E58" w:rsidRPr="006C7A56" w:rsidRDefault="00CC7849" w:rsidP="00FE7E58">
            <w:pPr>
              <w:pStyle w:val="ESBodyText"/>
              <w:spacing w:after="0"/>
              <w:rPr>
                <w:sz w:val="20"/>
                <w:szCs w:val="24"/>
              </w:rPr>
            </w:pPr>
            <w:r>
              <w:rPr>
                <w:sz w:val="20"/>
              </w:rPr>
              <w:t>from:</w:t>
            </w:r>
            <w:r>
              <w:rPr>
                <w:sz w:val="20"/>
              </w:rPr>
              <w:br/>
              <w:t>Term 1</w:t>
            </w:r>
          </w:p>
          <w:p w14:paraId="216D0675" w14:textId="77777777" w:rsidR="005D03B6" w:rsidRDefault="00CC7849">
            <w:r>
              <w:rPr>
                <w:sz w:val="20"/>
              </w:rPr>
              <w:t>to:</w:t>
            </w:r>
            <w:r>
              <w:rPr>
                <w:sz w:val="20"/>
              </w:rPr>
              <w:br/>
              <w:t>Term 1</w:t>
            </w:r>
          </w:p>
        </w:tc>
        <w:tc>
          <w:tcPr>
            <w:tcW w:w="2160" w:type="dxa"/>
          </w:tcPr>
          <w:p w14:paraId="6E9D725E" w14:textId="77777777" w:rsidR="00FE7E58" w:rsidRPr="006C7A56" w:rsidRDefault="00CC7849" w:rsidP="00FE7E58">
            <w:pPr>
              <w:pStyle w:val="ESBodyText"/>
              <w:spacing w:after="0"/>
              <w:rPr>
                <w:sz w:val="20"/>
                <w:szCs w:val="24"/>
              </w:rPr>
            </w:pPr>
            <w:r>
              <w:rPr>
                <w:sz w:val="20"/>
              </w:rPr>
              <w:t>$0.00</w:t>
            </w:r>
          </w:p>
          <w:p w14:paraId="2939855F" w14:textId="77777777" w:rsidR="005D03B6" w:rsidRDefault="005D03B6"/>
          <w:p w14:paraId="1EBE65DB"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237A7717" w14:textId="77777777" w:rsidTr="00FE7E58">
        <w:trPr>
          <w:trHeight w:val="20"/>
        </w:trPr>
        <w:tc>
          <w:tcPr>
            <w:tcW w:w="6205" w:type="dxa"/>
            <w:gridSpan w:val="2"/>
          </w:tcPr>
          <w:p w14:paraId="4C46DEB9" w14:textId="77777777" w:rsidR="00FE7E58" w:rsidRPr="006C7A56" w:rsidRDefault="00CC7849" w:rsidP="00FE7E58">
            <w:pPr>
              <w:pStyle w:val="ESBodyText"/>
              <w:spacing w:after="0"/>
              <w:rPr>
                <w:sz w:val="20"/>
                <w:szCs w:val="24"/>
              </w:rPr>
            </w:pPr>
            <w:r>
              <w:rPr>
                <w:sz w:val="20"/>
              </w:rPr>
              <w:t>Prepare SIT Team / Professional Learning Meeting schedule</w:t>
            </w:r>
            <w:r>
              <w:rPr>
                <w:sz w:val="20"/>
              </w:rPr>
              <w:br/>
            </w:r>
          </w:p>
        </w:tc>
        <w:tc>
          <w:tcPr>
            <w:tcW w:w="3150" w:type="dxa"/>
          </w:tcPr>
          <w:p w14:paraId="55DB4C4D"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90B11CB" w14:textId="77777777" w:rsidR="005D03B6" w:rsidRDefault="005D03B6"/>
        </w:tc>
        <w:tc>
          <w:tcPr>
            <w:tcW w:w="1530" w:type="dxa"/>
          </w:tcPr>
          <w:p w14:paraId="18B68133"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873CF2" w14:textId="77777777" w:rsidR="00FE7E58" w:rsidRPr="006C7A56" w:rsidRDefault="00CC7849" w:rsidP="00FE7E58">
            <w:pPr>
              <w:pStyle w:val="ESBodyText"/>
              <w:spacing w:after="0"/>
              <w:rPr>
                <w:sz w:val="20"/>
                <w:szCs w:val="24"/>
              </w:rPr>
            </w:pPr>
            <w:r>
              <w:rPr>
                <w:sz w:val="20"/>
              </w:rPr>
              <w:t>from:</w:t>
            </w:r>
            <w:r>
              <w:rPr>
                <w:sz w:val="20"/>
              </w:rPr>
              <w:br/>
              <w:t>Term 1</w:t>
            </w:r>
          </w:p>
          <w:p w14:paraId="5B39EB53" w14:textId="77777777" w:rsidR="005D03B6" w:rsidRDefault="00CC7849">
            <w:r>
              <w:rPr>
                <w:sz w:val="20"/>
              </w:rPr>
              <w:t>to:</w:t>
            </w:r>
            <w:r>
              <w:rPr>
                <w:sz w:val="20"/>
              </w:rPr>
              <w:br/>
              <w:t>Term 1</w:t>
            </w:r>
          </w:p>
        </w:tc>
        <w:tc>
          <w:tcPr>
            <w:tcW w:w="2160" w:type="dxa"/>
          </w:tcPr>
          <w:p w14:paraId="5805C011" w14:textId="77777777" w:rsidR="00FE7E58" w:rsidRPr="006C7A56" w:rsidRDefault="00CC7849" w:rsidP="00FE7E58">
            <w:pPr>
              <w:pStyle w:val="ESBodyText"/>
              <w:spacing w:after="0"/>
              <w:rPr>
                <w:sz w:val="20"/>
                <w:szCs w:val="24"/>
              </w:rPr>
            </w:pPr>
            <w:r>
              <w:rPr>
                <w:sz w:val="20"/>
              </w:rPr>
              <w:t>$0.00</w:t>
            </w:r>
          </w:p>
          <w:p w14:paraId="6FA6421C" w14:textId="77777777" w:rsidR="005D03B6" w:rsidRDefault="005D03B6"/>
          <w:p w14:paraId="584328A0"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2962545F" w14:textId="77777777" w:rsidTr="00FE7E58">
        <w:trPr>
          <w:trHeight w:val="20"/>
        </w:trPr>
        <w:tc>
          <w:tcPr>
            <w:tcW w:w="6205" w:type="dxa"/>
            <w:gridSpan w:val="2"/>
          </w:tcPr>
          <w:p w14:paraId="2C377596" w14:textId="77777777" w:rsidR="00FE7E58" w:rsidRPr="006C7A56" w:rsidRDefault="00CC7849" w:rsidP="00FE7E58">
            <w:pPr>
              <w:pStyle w:val="ESBodyText"/>
              <w:spacing w:after="0"/>
              <w:rPr>
                <w:sz w:val="20"/>
                <w:szCs w:val="24"/>
              </w:rPr>
            </w:pPr>
            <w:r>
              <w:rPr>
                <w:sz w:val="20"/>
              </w:rPr>
              <w:t>Design SWPBS PL sessions - 1 per term</w:t>
            </w:r>
          </w:p>
        </w:tc>
        <w:tc>
          <w:tcPr>
            <w:tcW w:w="3150" w:type="dxa"/>
          </w:tcPr>
          <w:p w14:paraId="66A6D93A"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29E868D4" w14:textId="77777777" w:rsidR="005D03B6" w:rsidRDefault="005D03B6"/>
        </w:tc>
        <w:tc>
          <w:tcPr>
            <w:tcW w:w="1530" w:type="dxa"/>
          </w:tcPr>
          <w:p w14:paraId="540A4FED"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AA918CE" w14:textId="77777777" w:rsidR="00FE7E58" w:rsidRPr="006C7A56" w:rsidRDefault="00CC7849" w:rsidP="00FE7E58">
            <w:pPr>
              <w:pStyle w:val="ESBodyText"/>
              <w:spacing w:after="0"/>
              <w:rPr>
                <w:sz w:val="20"/>
                <w:szCs w:val="24"/>
              </w:rPr>
            </w:pPr>
            <w:r>
              <w:rPr>
                <w:sz w:val="20"/>
              </w:rPr>
              <w:t>from:</w:t>
            </w:r>
            <w:r>
              <w:rPr>
                <w:sz w:val="20"/>
              </w:rPr>
              <w:br/>
              <w:t>Term 1</w:t>
            </w:r>
          </w:p>
          <w:p w14:paraId="34296B48" w14:textId="77777777" w:rsidR="005D03B6" w:rsidRDefault="00CC7849">
            <w:r>
              <w:rPr>
                <w:sz w:val="20"/>
              </w:rPr>
              <w:t>to:</w:t>
            </w:r>
            <w:r>
              <w:rPr>
                <w:sz w:val="20"/>
              </w:rPr>
              <w:br/>
              <w:t>Term 1</w:t>
            </w:r>
          </w:p>
        </w:tc>
        <w:tc>
          <w:tcPr>
            <w:tcW w:w="2160" w:type="dxa"/>
          </w:tcPr>
          <w:p w14:paraId="340577D5" w14:textId="77777777" w:rsidR="00FE7E58" w:rsidRPr="006C7A56" w:rsidRDefault="00CC7849" w:rsidP="00FE7E58">
            <w:pPr>
              <w:pStyle w:val="ESBodyText"/>
              <w:spacing w:after="0"/>
              <w:rPr>
                <w:sz w:val="20"/>
                <w:szCs w:val="24"/>
              </w:rPr>
            </w:pPr>
            <w:r>
              <w:rPr>
                <w:sz w:val="20"/>
              </w:rPr>
              <w:t>$0.00</w:t>
            </w:r>
          </w:p>
          <w:p w14:paraId="50D2F594" w14:textId="77777777" w:rsidR="005D03B6" w:rsidRDefault="005D03B6"/>
          <w:p w14:paraId="48240861"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0D38DD8B" w14:textId="77777777" w:rsidTr="00FE7E58">
        <w:trPr>
          <w:trHeight w:val="20"/>
        </w:trPr>
        <w:tc>
          <w:tcPr>
            <w:tcW w:w="6205" w:type="dxa"/>
            <w:gridSpan w:val="2"/>
          </w:tcPr>
          <w:p w14:paraId="3C4B7FE7" w14:textId="77777777" w:rsidR="00FE7E58" w:rsidRPr="006C7A56" w:rsidRDefault="00CC7849" w:rsidP="00FE7E58">
            <w:pPr>
              <w:pStyle w:val="ESBodyText"/>
              <w:spacing w:after="0"/>
              <w:rPr>
                <w:sz w:val="20"/>
                <w:szCs w:val="24"/>
              </w:rPr>
            </w:pPr>
            <w:r>
              <w:rPr>
                <w:sz w:val="20"/>
              </w:rPr>
              <w:t>School improvement Team meeting fortnightly and include a standing agenda item where we analyse the data</w:t>
            </w:r>
            <w:r>
              <w:rPr>
                <w:sz w:val="20"/>
              </w:rPr>
              <w:br/>
            </w:r>
          </w:p>
        </w:tc>
        <w:tc>
          <w:tcPr>
            <w:tcW w:w="3150" w:type="dxa"/>
          </w:tcPr>
          <w:p w14:paraId="37768E05"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A332C22" w14:textId="77777777" w:rsidR="005D03B6" w:rsidRDefault="005D03B6"/>
        </w:tc>
        <w:tc>
          <w:tcPr>
            <w:tcW w:w="1530" w:type="dxa"/>
          </w:tcPr>
          <w:p w14:paraId="7830F7C7"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99E8EEC" w14:textId="77777777" w:rsidR="00FE7E58" w:rsidRPr="006C7A56" w:rsidRDefault="00CC7849" w:rsidP="00FE7E58">
            <w:pPr>
              <w:pStyle w:val="ESBodyText"/>
              <w:spacing w:after="0"/>
              <w:rPr>
                <w:sz w:val="20"/>
                <w:szCs w:val="24"/>
              </w:rPr>
            </w:pPr>
            <w:r>
              <w:rPr>
                <w:sz w:val="20"/>
              </w:rPr>
              <w:t>from:</w:t>
            </w:r>
            <w:r>
              <w:rPr>
                <w:sz w:val="20"/>
              </w:rPr>
              <w:br/>
              <w:t>Term 1</w:t>
            </w:r>
          </w:p>
          <w:p w14:paraId="22DDB081" w14:textId="77777777" w:rsidR="005D03B6" w:rsidRDefault="00CC7849">
            <w:r>
              <w:rPr>
                <w:sz w:val="20"/>
              </w:rPr>
              <w:t>to:</w:t>
            </w:r>
            <w:r>
              <w:rPr>
                <w:sz w:val="20"/>
              </w:rPr>
              <w:br/>
              <w:t>Term 4</w:t>
            </w:r>
          </w:p>
        </w:tc>
        <w:tc>
          <w:tcPr>
            <w:tcW w:w="2160" w:type="dxa"/>
          </w:tcPr>
          <w:p w14:paraId="2DC90441" w14:textId="77777777" w:rsidR="00FE7E58" w:rsidRPr="006C7A56" w:rsidRDefault="00CC7849" w:rsidP="00FE7E58">
            <w:pPr>
              <w:pStyle w:val="ESBodyText"/>
              <w:spacing w:after="0"/>
              <w:rPr>
                <w:sz w:val="20"/>
                <w:szCs w:val="24"/>
              </w:rPr>
            </w:pPr>
            <w:r>
              <w:rPr>
                <w:sz w:val="20"/>
              </w:rPr>
              <w:t>$20,000.00</w:t>
            </w:r>
          </w:p>
          <w:p w14:paraId="13B4FEB8" w14:textId="77777777" w:rsidR="005D03B6" w:rsidRDefault="005D03B6"/>
          <w:p w14:paraId="219C88CD"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2F1B6E6" w14:textId="77777777" w:rsidTr="00FE7E58">
        <w:trPr>
          <w:trHeight w:val="20"/>
        </w:trPr>
        <w:tc>
          <w:tcPr>
            <w:tcW w:w="6205" w:type="dxa"/>
            <w:gridSpan w:val="2"/>
          </w:tcPr>
          <w:p w14:paraId="5997D265" w14:textId="77777777" w:rsidR="00FE7E58" w:rsidRPr="006C7A56" w:rsidRDefault="00CC7849" w:rsidP="00FE7E58">
            <w:pPr>
              <w:pStyle w:val="ESBodyText"/>
              <w:spacing w:after="0"/>
              <w:rPr>
                <w:sz w:val="20"/>
                <w:szCs w:val="24"/>
              </w:rPr>
            </w:pPr>
            <w:r>
              <w:rPr>
                <w:sz w:val="20"/>
              </w:rPr>
              <w:t>Schedule a presentation of behaviour data for upcoming staff meeting. At least once a term.</w:t>
            </w:r>
          </w:p>
        </w:tc>
        <w:tc>
          <w:tcPr>
            <w:tcW w:w="3150" w:type="dxa"/>
          </w:tcPr>
          <w:p w14:paraId="306F4FAC"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3950514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594BCC51" w14:textId="77777777" w:rsidR="005D03B6" w:rsidRDefault="005D03B6"/>
        </w:tc>
        <w:tc>
          <w:tcPr>
            <w:tcW w:w="1530" w:type="dxa"/>
          </w:tcPr>
          <w:p w14:paraId="4BEA14FE"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E343EBE" w14:textId="77777777" w:rsidR="00FE7E58" w:rsidRPr="006C7A56" w:rsidRDefault="00CC7849" w:rsidP="00FE7E58">
            <w:pPr>
              <w:pStyle w:val="ESBodyText"/>
              <w:spacing w:after="0"/>
              <w:rPr>
                <w:sz w:val="20"/>
                <w:szCs w:val="24"/>
              </w:rPr>
            </w:pPr>
            <w:r>
              <w:rPr>
                <w:sz w:val="20"/>
              </w:rPr>
              <w:t>from:</w:t>
            </w:r>
            <w:r>
              <w:rPr>
                <w:sz w:val="20"/>
              </w:rPr>
              <w:br/>
              <w:t>Term 1</w:t>
            </w:r>
          </w:p>
          <w:p w14:paraId="6558037F" w14:textId="77777777" w:rsidR="005D03B6" w:rsidRDefault="00CC7849">
            <w:r>
              <w:rPr>
                <w:sz w:val="20"/>
              </w:rPr>
              <w:t>to:</w:t>
            </w:r>
            <w:r>
              <w:rPr>
                <w:sz w:val="20"/>
              </w:rPr>
              <w:br/>
              <w:t>Term 4</w:t>
            </w:r>
          </w:p>
        </w:tc>
        <w:tc>
          <w:tcPr>
            <w:tcW w:w="2160" w:type="dxa"/>
          </w:tcPr>
          <w:p w14:paraId="7C8AFE5E" w14:textId="77777777" w:rsidR="00FE7E58" w:rsidRPr="006C7A56" w:rsidRDefault="00CC7849" w:rsidP="00FE7E58">
            <w:pPr>
              <w:pStyle w:val="ESBodyText"/>
              <w:spacing w:after="0"/>
              <w:rPr>
                <w:sz w:val="20"/>
                <w:szCs w:val="24"/>
              </w:rPr>
            </w:pPr>
            <w:r>
              <w:rPr>
                <w:sz w:val="20"/>
              </w:rPr>
              <w:t>$0.00</w:t>
            </w:r>
          </w:p>
          <w:p w14:paraId="7B4D572D" w14:textId="77777777" w:rsidR="005D03B6" w:rsidRDefault="005D03B6"/>
          <w:p w14:paraId="61166370"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114E5F8B" w14:textId="77777777" w:rsidTr="00FE7E58">
        <w:trPr>
          <w:trHeight w:val="20"/>
        </w:trPr>
        <w:tc>
          <w:tcPr>
            <w:tcW w:w="6205" w:type="dxa"/>
            <w:gridSpan w:val="2"/>
          </w:tcPr>
          <w:p w14:paraId="7E026F04" w14:textId="77777777" w:rsidR="00FE7E58" w:rsidRPr="006C7A56" w:rsidRDefault="00CC7849" w:rsidP="00FE7E58">
            <w:pPr>
              <w:pStyle w:val="ESBodyText"/>
              <w:spacing w:after="0"/>
              <w:rPr>
                <w:sz w:val="20"/>
                <w:szCs w:val="24"/>
              </w:rPr>
            </w:pPr>
            <w:r>
              <w:rPr>
                <w:sz w:val="20"/>
              </w:rPr>
              <w:t>Classroom observations in Term 1,2 and 4 to collect data on use of PIE/RRRR Shared Language</w:t>
            </w:r>
          </w:p>
        </w:tc>
        <w:tc>
          <w:tcPr>
            <w:tcW w:w="3150" w:type="dxa"/>
          </w:tcPr>
          <w:p w14:paraId="3E69E80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7FF682CB" w14:textId="77777777" w:rsidR="005D03B6" w:rsidRDefault="005D03B6"/>
        </w:tc>
        <w:tc>
          <w:tcPr>
            <w:tcW w:w="1530" w:type="dxa"/>
          </w:tcPr>
          <w:p w14:paraId="2F049F6E"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F651833" w14:textId="77777777" w:rsidR="00FE7E58" w:rsidRPr="006C7A56" w:rsidRDefault="00CC7849" w:rsidP="00FE7E58">
            <w:pPr>
              <w:pStyle w:val="ESBodyText"/>
              <w:spacing w:after="0"/>
              <w:rPr>
                <w:sz w:val="20"/>
                <w:szCs w:val="24"/>
              </w:rPr>
            </w:pPr>
            <w:r>
              <w:rPr>
                <w:sz w:val="20"/>
              </w:rPr>
              <w:t>from:</w:t>
            </w:r>
            <w:r>
              <w:rPr>
                <w:sz w:val="20"/>
              </w:rPr>
              <w:br/>
              <w:t>Term 1</w:t>
            </w:r>
          </w:p>
          <w:p w14:paraId="445E432E" w14:textId="77777777" w:rsidR="005D03B6" w:rsidRDefault="00CC7849">
            <w:r>
              <w:rPr>
                <w:sz w:val="20"/>
              </w:rPr>
              <w:t>to:</w:t>
            </w:r>
            <w:r>
              <w:rPr>
                <w:sz w:val="20"/>
              </w:rPr>
              <w:br/>
              <w:t>Term 4</w:t>
            </w:r>
          </w:p>
        </w:tc>
        <w:tc>
          <w:tcPr>
            <w:tcW w:w="2160" w:type="dxa"/>
          </w:tcPr>
          <w:p w14:paraId="6F440FB4" w14:textId="77777777" w:rsidR="00FE7E58" w:rsidRPr="006C7A56" w:rsidRDefault="00CC7849" w:rsidP="00FE7E58">
            <w:pPr>
              <w:pStyle w:val="ESBodyText"/>
              <w:spacing w:after="0"/>
              <w:rPr>
                <w:sz w:val="20"/>
                <w:szCs w:val="24"/>
              </w:rPr>
            </w:pPr>
            <w:r>
              <w:rPr>
                <w:sz w:val="20"/>
              </w:rPr>
              <w:t>$0.00</w:t>
            </w:r>
          </w:p>
          <w:p w14:paraId="211B5DFC" w14:textId="77777777" w:rsidR="005D03B6" w:rsidRDefault="005D03B6"/>
          <w:p w14:paraId="31F14E1C"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1E2F6F54" w14:textId="77777777" w:rsidTr="00FE7E58">
        <w:trPr>
          <w:trHeight w:val="20"/>
        </w:trPr>
        <w:tc>
          <w:tcPr>
            <w:tcW w:w="6205" w:type="dxa"/>
            <w:gridSpan w:val="2"/>
          </w:tcPr>
          <w:p w14:paraId="06B40309" w14:textId="77777777" w:rsidR="00FE7E58" w:rsidRPr="006C7A56" w:rsidRDefault="00CC7849" w:rsidP="00FE7E58">
            <w:pPr>
              <w:pStyle w:val="ESBodyText"/>
              <w:spacing w:after="0"/>
              <w:rPr>
                <w:sz w:val="20"/>
                <w:szCs w:val="24"/>
              </w:rPr>
            </w:pPr>
            <w:r>
              <w:rPr>
                <w:sz w:val="20"/>
              </w:rPr>
              <w:t>1. Review lesson plans for PIE</w:t>
            </w:r>
            <w:r>
              <w:rPr>
                <w:sz w:val="20"/>
              </w:rPr>
              <w:br/>
              <w:t>2. Review RRRR in teachers' weekly planning</w:t>
            </w:r>
            <w:r>
              <w:rPr>
                <w:sz w:val="20"/>
              </w:rPr>
              <w:br/>
              <w:t>Do this once a term.</w:t>
            </w:r>
          </w:p>
        </w:tc>
        <w:tc>
          <w:tcPr>
            <w:tcW w:w="3150" w:type="dxa"/>
          </w:tcPr>
          <w:p w14:paraId="42E511D6"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68EA26F7" w14:textId="77777777" w:rsidR="005D03B6" w:rsidRDefault="005D03B6"/>
        </w:tc>
        <w:tc>
          <w:tcPr>
            <w:tcW w:w="1530" w:type="dxa"/>
          </w:tcPr>
          <w:p w14:paraId="79E5C4F8"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C245DE" w14:textId="77777777" w:rsidR="00FE7E58" w:rsidRPr="006C7A56" w:rsidRDefault="00CC7849" w:rsidP="00FE7E58">
            <w:pPr>
              <w:pStyle w:val="ESBodyText"/>
              <w:spacing w:after="0"/>
              <w:rPr>
                <w:sz w:val="20"/>
                <w:szCs w:val="24"/>
              </w:rPr>
            </w:pPr>
            <w:r>
              <w:rPr>
                <w:sz w:val="20"/>
              </w:rPr>
              <w:t>from:</w:t>
            </w:r>
            <w:r>
              <w:rPr>
                <w:sz w:val="20"/>
              </w:rPr>
              <w:br/>
              <w:t>Term 1</w:t>
            </w:r>
          </w:p>
          <w:p w14:paraId="7DFF4583" w14:textId="77777777" w:rsidR="005D03B6" w:rsidRDefault="00CC7849">
            <w:r>
              <w:rPr>
                <w:sz w:val="20"/>
              </w:rPr>
              <w:t>to:</w:t>
            </w:r>
            <w:r>
              <w:rPr>
                <w:sz w:val="20"/>
              </w:rPr>
              <w:br/>
              <w:t>Term 4</w:t>
            </w:r>
          </w:p>
        </w:tc>
        <w:tc>
          <w:tcPr>
            <w:tcW w:w="2160" w:type="dxa"/>
          </w:tcPr>
          <w:p w14:paraId="451ABA23" w14:textId="77777777" w:rsidR="00FE7E58" w:rsidRPr="006C7A56" w:rsidRDefault="00CC7849" w:rsidP="00FE7E58">
            <w:pPr>
              <w:pStyle w:val="ESBodyText"/>
              <w:spacing w:after="0"/>
              <w:rPr>
                <w:sz w:val="20"/>
                <w:szCs w:val="24"/>
              </w:rPr>
            </w:pPr>
            <w:r>
              <w:rPr>
                <w:sz w:val="20"/>
              </w:rPr>
              <w:t>$0.00</w:t>
            </w:r>
          </w:p>
          <w:p w14:paraId="2D639AD2" w14:textId="77777777" w:rsidR="005D03B6" w:rsidRDefault="005D03B6"/>
          <w:p w14:paraId="6137366A"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54D60DEE" w14:textId="77777777" w:rsidTr="00FE7E58">
        <w:trPr>
          <w:trHeight w:val="20"/>
        </w:trPr>
        <w:tc>
          <w:tcPr>
            <w:tcW w:w="6205" w:type="dxa"/>
            <w:gridSpan w:val="2"/>
          </w:tcPr>
          <w:p w14:paraId="1CCEB5CC" w14:textId="77777777" w:rsidR="00FE7E58" w:rsidRPr="006C7A56" w:rsidRDefault="00CC7849" w:rsidP="00FE7E58">
            <w:pPr>
              <w:pStyle w:val="ESBodyText"/>
              <w:spacing w:after="0"/>
              <w:rPr>
                <w:sz w:val="20"/>
                <w:szCs w:val="24"/>
              </w:rPr>
            </w:pPr>
            <w:r>
              <w:rPr>
                <w:sz w:val="20"/>
              </w:rPr>
              <w:t>Schedule a SWPBS based PLC Inquiry Challenge for Term 3</w:t>
            </w:r>
          </w:p>
        </w:tc>
        <w:tc>
          <w:tcPr>
            <w:tcW w:w="3150" w:type="dxa"/>
          </w:tcPr>
          <w:p w14:paraId="41210323"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A82401D" w14:textId="77777777" w:rsidR="005D03B6" w:rsidRDefault="005D03B6"/>
        </w:tc>
        <w:tc>
          <w:tcPr>
            <w:tcW w:w="1530" w:type="dxa"/>
          </w:tcPr>
          <w:p w14:paraId="61E26FAD"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6E32334" w14:textId="77777777" w:rsidR="00FE7E58" w:rsidRPr="006C7A56" w:rsidRDefault="00CC7849" w:rsidP="00FE7E58">
            <w:pPr>
              <w:pStyle w:val="ESBodyText"/>
              <w:spacing w:after="0"/>
              <w:rPr>
                <w:sz w:val="20"/>
                <w:szCs w:val="24"/>
              </w:rPr>
            </w:pPr>
            <w:r>
              <w:rPr>
                <w:sz w:val="20"/>
              </w:rPr>
              <w:t>from:</w:t>
            </w:r>
            <w:r>
              <w:rPr>
                <w:sz w:val="20"/>
              </w:rPr>
              <w:br/>
              <w:t>Term 2</w:t>
            </w:r>
          </w:p>
          <w:p w14:paraId="12CA5630" w14:textId="77777777" w:rsidR="005D03B6" w:rsidRDefault="00CC7849">
            <w:r>
              <w:rPr>
                <w:sz w:val="20"/>
              </w:rPr>
              <w:t>to:</w:t>
            </w:r>
            <w:r>
              <w:rPr>
                <w:sz w:val="20"/>
              </w:rPr>
              <w:br/>
              <w:t>Term 2</w:t>
            </w:r>
          </w:p>
        </w:tc>
        <w:tc>
          <w:tcPr>
            <w:tcW w:w="2160" w:type="dxa"/>
          </w:tcPr>
          <w:p w14:paraId="7759302C" w14:textId="77777777" w:rsidR="00FE7E58" w:rsidRPr="006C7A56" w:rsidRDefault="00CC7849" w:rsidP="00FE7E58">
            <w:pPr>
              <w:pStyle w:val="ESBodyText"/>
              <w:spacing w:after="0"/>
              <w:rPr>
                <w:sz w:val="20"/>
                <w:szCs w:val="24"/>
              </w:rPr>
            </w:pPr>
            <w:r>
              <w:rPr>
                <w:sz w:val="20"/>
              </w:rPr>
              <w:t>$0.00</w:t>
            </w:r>
          </w:p>
          <w:p w14:paraId="339A05CA" w14:textId="77777777" w:rsidR="005D03B6" w:rsidRDefault="005D03B6"/>
          <w:p w14:paraId="36DCEF53"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1760E81F" w14:textId="77777777" w:rsidTr="00FE7E58">
        <w:trPr>
          <w:trHeight w:val="20"/>
        </w:trPr>
        <w:tc>
          <w:tcPr>
            <w:tcW w:w="6205" w:type="dxa"/>
            <w:gridSpan w:val="2"/>
          </w:tcPr>
          <w:p w14:paraId="32E147F1" w14:textId="77777777" w:rsidR="00FE7E58" w:rsidRPr="006C7A56" w:rsidRDefault="00CC7849" w:rsidP="00FE7E58">
            <w:pPr>
              <w:pStyle w:val="ESBodyText"/>
              <w:spacing w:after="0"/>
              <w:rPr>
                <w:sz w:val="20"/>
                <w:szCs w:val="24"/>
              </w:rPr>
            </w:pPr>
            <w:r>
              <w:rPr>
                <w:sz w:val="20"/>
              </w:rPr>
              <w:t>All teachers in PLC teams complete an Inquiry Challenge where the focus area is student behaviour</w:t>
            </w:r>
          </w:p>
        </w:tc>
        <w:tc>
          <w:tcPr>
            <w:tcW w:w="3150" w:type="dxa"/>
          </w:tcPr>
          <w:p w14:paraId="0791B249"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7B7143C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Teacher(s)</w:t>
            </w:r>
          </w:p>
          <w:p w14:paraId="434312E6" w14:textId="77777777" w:rsidR="005D03B6" w:rsidRDefault="005D03B6"/>
        </w:tc>
        <w:tc>
          <w:tcPr>
            <w:tcW w:w="1530" w:type="dxa"/>
          </w:tcPr>
          <w:p w14:paraId="7F38CC1B"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0FB1DBF" w14:textId="77777777" w:rsidR="00FE7E58" w:rsidRPr="006C7A56" w:rsidRDefault="00CC7849" w:rsidP="00FE7E58">
            <w:pPr>
              <w:pStyle w:val="ESBodyText"/>
              <w:spacing w:after="0"/>
              <w:rPr>
                <w:sz w:val="20"/>
                <w:szCs w:val="24"/>
              </w:rPr>
            </w:pPr>
            <w:r>
              <w:rPr>
                <w:sz w:val="20"/>
              </w:rPr>
              <w:t>from:</w:t>
            </w:r>
            <w:r>
              <w:rPr>
                <w:sz w:val="20"/>
              </w:rPr>
              <w:br/>
              <w:t>Term 3</w:t>
            </w:r>
          </w:p>
          <w:p w14:paraId="7CB0FEA0" w14:textId="77777777" w:rsidR="005D03B6" w:rsidRDefault="00CC7849">
            <w:r>
              <w:rPr>
                <w:sz w:val="20"/>
              </w:rPr>
              <w:t>to:</w:t>
            </w:r>
            <w:r>
              <w:rPr>
                <w:sz w:val="20"/>
              </w:rPr>
              <w:br/>
              <w:t>Term 3</w:t>
            </w:r>
          </w:p>
        </w:tc>
        <w:tc>
          <w:tcPr>
            <w:tcW w:w="2160" w:type="dxa"/>
          </w:tcPr>
          <w:p w14:paraId="2D2542F4" w14:textId="77777777" w:rsidR="00FE7E58" w:rsidRPr="006C7A56" w:rsidRDefault="00CC7849" w:rsidP="00FE7E58">
            <w:pPr>
              <w:pStyle w:val="ESBodyText"/>
              <w:spacing w:after="0"/>
              <w:rPr>
                <w:sz w:val="20"/>
                <w:szCs w:val="24"/>
              </w:rPr>
            </w:pPr>
            <w:r>
              <w:rPr>
                <w:sz w:val="20"/>
              </w:rPr>
              <w:t>$0.00</w:t>
            </w:r>
          </w:p>
          <w:p w14:paraId="098643D1" w14:textId="77777777" w:rsidR="005D03B6" w:rsidRDefault="005D03B6"/>
          <w:p w14:paraId="7EE44CBD"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2B9442B1" w14:textId="77777777" w:rsidTr="00FE7E58">
        <w:trPr>
          <w:trHeight w:val="20"/>
        </w:trPr>
        <w:tc>
          <w:tcPr>
            <w:tcW w:w="6205" w:type="dxa"/>
            <w:gridSpan w:val="2"/>
          </w:tcPr>
          <w:p w14:paraId="7BB5B1AB" w14:textId="77777777" w:rsidR="00FE7E58" w:rsidRPr="006C7A56" w:rsidRDefault="00CC7849" w:rsidP="00FE7E58">
            <w:pPr>
              <w:pStyle w:val="ESBodyText"/>
              <w:spacing w:after="0"/>
              <w:rPr>
                <w:sz w:val="20"/>
                <w:szCs w:val="24"/>
              </w:rPr>
            </w:pPr>
            <w:r>
              <w:rPr>
                <w:sz w:val="20"/>
              </w:rPr>
              <w:t>Teachers present their PLC Inquiry Challenge to all staff</w:t>
            </w:r>
          </w:p>
        </w:tc>
        <w:tc>
          <w:tcPr>
            <w:tcW w:w="3150" w:type="dxa"/>
          </w:tcPr>
          <w:p w14:paraId="046DE71C"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0747C590"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Teacher(s)</w:t>
            </w:r>
          </w:p>
          <w:p w14:paraId="6772D51D" w14:textId="77777777" w:rsidR="005D03B6" w:rsidRDefault="005D03B6"/>
        </w:tc>
        <w:tc>
          <w:tcPr>
            <w:tcW w:w="1530" w:type="dxa"/>
          </w:tcPr>
          <w:p w14:paraId="3B66B564"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E49A0D5" w14:textId="77777777" w:rsidR="00FE7E58" w:rsidRPr="006C7A56" w:rsidRDefault="00CC7849" w:rsidP="00FE7E58">
            <w:pPr>
              <w:pStyle w:val="ESBodyText"/>
              <w:spacing w:after="0"/>
              <w:rPr>
                <w:sz w:val="20"/>
                <w:szCs w:val="24"/>
              </w:rPr>
            </w:pPr>
            <w:r>
              <w:rPr>
                <w:sz w:val="20"/>
              </w:rPr>
              <w:t>from:</w:t>
            </w:r>
            <w:r>
              <w:rPr>
                <w:sz w:val="20"/>
              </w:rPr>
              <w:br/>
              <w:t>Term 3</w:t>
            </w:r>
          </w:p>
          <w:p w14:paraId="19ABED9D" w14:textId="77777777" w:rsidR="005D03B6" w:rsidRDefault="00CC7849">
            <w:r>
              <w:rPr>
                <w:sz w:val="20"/>
              </w:rPr>
              <w:t>to:</w:t>
            </w:r>
            <w:r>
              <w:rPr>
                <w:sz w:val="20"/>
              </w:rPr>
              <w:br/>
              <w:t>Term 3</w:t>
            </w:r>
          </w:p>
        </w:tc>
        <w:tc>
          <w:tcPr>
            <w:tcW w:w="2160" w:type="dxa"/>
          </w:tcPr>
          <w:p w14:paraId="73C7589A" w14:textId="77777777" w:rsidR="00FE7E58" w:rsidRPr="006C7A56" w:rsidRDefault="00CC7849" w:rsidP="00FE7E58">
            <w:pPr>
              <w:pStyle w:val="ESBodyText"/>
              <w:spacing w:after="0"/>
              <w:rPr>
                <w:sz w:val="20"/>
                <w:szCs w:val="24"/>
              </w:rPr>
            </w:pPr>
            <w:r>
              <w:rPr>
                <w:sz w:val="20"/>
              </w:rPr>
              <w:t>$0.00</w:t>
            </w:r>
          </w:p>
          <w:p w14:paraId="419F1178" w14:textId="77777777" w:rsidR="005D03B6" w:rsidRDefault="005D03B6"/>
          <w:p w14:paraId="0E6DF673"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34FEC99F" w14:textId="77777777" w:rsidTr="00FE7E58">
        <w:trPr>
          <w:trHeight w:val="20"/>
        </w:trPr>
        <w:tc>
          <w:tcPr>
            <w:tcW w:w="6205" w:type="dxa"/>
            <w:gridSpan w:val="2"/>
          </w:tcPr>
          <w:p w14:paraId="71CF3A84" w14:textId="77777777" w:rsidR="00FE7E58" w:rsidRPr="006C7A56" w:rsidRDefault="00CC7849" w:rsidP="00FE7E58">
            <w:pPr>
              <w:pStyle w:val="ESBodyText"/>
              <w:spacing w:after="0"/>
              <w:rPr>
                <w:sz w:val="20"/>
                <w:szCs w:val="24"/>
              </w:rPr>
            </w:pPr>
            <w:r>
              <w:rPr>
                <w:sz w:val="20"/>
              </w:rPr>
              <w:t>Teachers assess and analyse student data, which in turn allows them to plan differentiated teaching and learning, which in turn lifts student engagement in learning, which then lifts student outcomes.</w:t>
            </w:r>
            <w:r>
              <w:rPr>
                <w:sz w:val="20"/>
              </w:rPr>
              <w:br/>
              <w:t>- Provision of T &amp; L coaching</w:t>
            </w:r>
            <w:r>
              <w:rPr>
                <w:sz w:val="20"/>
              </w:rPr>
              <w:br/>
              <w:t>- resourcing of team planning time</w:t>
            </w:r>
            <w:r>
              <w:rPr>
                <w:sz w:val="20"/>
              </w:rPr>
              <w:br/>
              <w:t>- use of student outcome data at planning meetings</w:t>
            </w:r>
            <w:r>
              <w:rPr>
                <w:sz w:val="20"/>
              </w:rPr>
              <w:br/>
              <w:t>- literacy, numeracy and unit plans are of high quality</w:t>
            </w:r>
            <w:r>
              <w:rPr>
                <w:sz w:val="20"/>
              </w:rPr>
              <w:br/>
              <w:t>- students who need differentiation are identified in planning</w:t>
            </w:r>
            <w:r>
              <w:rPr>
                <w:sz w:val="20"/>
              </w:rPr>
              <w:br/>
              <w:t>- use of PLC Inquiry Challenge to support differentiated</w:t>
            </w:r>
            <w:r>
              <w:rPr>
                <w:sz w:val="20"/>
              </w:rPr>
              <w:br/>
              <w:t>- other AIP activities already defined as appropriate</w:t>
            </w:r>
          </w:p>
        </w:tc>
        <w:tc>
          <w:tcPr>
            <w:tcW w:w="3150" w:type="dxa"/>
          </w:tcPr>
          <w:p w14:paraId="3604DF54"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3F8594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1985E8B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Sub School Leader/s</w:t>
            </w:r>
          </w:p>
          <w:p w14:paraId="413E5C8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Teacher(s)</w:t>
            </w:r>
          </w:p>
          <w:p w14:paraId="10704D8F" w14:textId="77777777" w:rsidR="005D03B6" w:rsidRDefault="005D03B6"/>
        </w:tc>
        <w:tc>
          <w:tcPr>
            <w:tcW w:w="1530" w:type="dxa"/>
          </w:tcPr>
          <w:p w14:paraId="3F5C285D" w14:textId="77777777" w:rsidR="00FE7E58" w:rsidRPr="006C7A56" w:rsidRDefault="00CC7849" w:rsidP="00FE7E58">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D854137" w14:textId="77777777" w:rsidR="00FE7E58" w:rsidRPr="006C7A56" w:rsidRDefault="00CC7849" w:rsidP="00FE7E58">
            <w:pPr>
              <w:pStyle w:val="ESBodyText"/>
              <w:spacing w:after="0"/>
              <w:rPr>
                <w:sz w:val="20"/>
                <w:szCs w:val="24"/>
              </w:rPr>
            </w:pPr>
            <w:r>
              <w:rPr>
                <w:sz w:val="20"/>
              </w:rPr>
              <w:t>from:</w:t>
            </w:r>
            <w:r>
              <w:rPr>
                <w:sz w:val="20"/>
              </w:rPr>
              <w:br/>
              <w:t>Term 1</w:t>
            </w:r>
          </w:p>
          <w:p w14:paraId="0C23B51F" w14:textId="77777777" w:rsidR="005D03B6" w:rsidRDefault="00CC7849">
            <w:r>
              <w:rPr>
                <w:sz w:val="20"/>
              </w:rPr>
              <w:t>to:</w:t>
            </w:r>
            <w:r>
              <w:rPr>
                <w:sz w:val="20"/>
              </w:rPr>
              <w:br/>
              <w:t>Term 4</w:t>
            </w:r>
          </w:p>
        </w:tc>
        <w:tc>
          <w:tcPr>
            <w:tcW w:w="2160" w:type="dxa"/>
          </w:tcPr>
          <w:p w14:paraId="50E82D71" w14:textId="77777777" w:rsidR="00FE7E58" w:rsidRPr="006C7A56" w:rsidRDefault="00CC7849" w:rsidP="00FE7E58">
            <w:pPr>
              <w:pStyle w:val="ESBodyText"/>
              <w:spacing w:after="0"/>
              <w:rPr>
                <w:sz w:val="20"/>
                <w:szCs w:val="24"/>
              </w:rPr>
            </w:pPr>
            <w:r>
              <w:rPr>
                <w:sz w:val="20"/>
              </w:rPr>
              <w:t>$0.00</w:t>
            </w:r>
          </w:p>
          <w:p w14:paraId="76243751" w14:textId="77777777" w:rsidR="005D03B6" w:rsidRDefault="005D03B6"/>
          <w:p w14:paraId="666B1483"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45DD7E39" w14:textId="77777777" w:rsidTr="00FE7E58">
        <w:trPr>
          <w:trHeight w:val="20"/>
        </w:trPr>
        <w:tc>
          <w:tcPr>
            <w:tcW w:w="6205" w:type="dxa"/>
            <w:gridSpan w:val="2"/>
          </w:tcPr>
          <w:p w14:paraId="2D899F0C" w14:textId="77777777" w:rsidR="00FE7E58" w:rsidRPr="006C7A56" w:rsidRDefault="00CC7849" w:rsidP="00FE7E58">
            <w:pPr>
              <w:pStyle w:val="ESBodyText"/>
              <w:spacing w:after="0"/>
              <w:rPr>
                <w:sz w:val="20"/>
                <w:szCs w:val="24"/>
              </w:rPr>
            </w:pPr>
            <w:r>
              <w:rPr>
                <w:sz w:val="20"/>
              </w:rPr>
              <w:t>Identify and coach teachers on SWPBS/PIE/RRRR as required</w:t>
            </w:r>
          </w:p>
        </w:tc>
        <w:tc>
          <w:tcPr>
            <w:tcW w:w="3150" w:type="dxa"/>
          </w:tcPr>
          <w:p w14:paraId="13A75160"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14E98454" w14:textId="77777777" w:rsidR="005D03B6" w:rsidRDefault="005D03B6"/>
        </w:tc>
        <w:tc>
          <w:tcPr>
            <w:tcW w:w="1530" w:type="dxa"/>
          </w:tcPr>
          <w:p w14:paraId="5D8643AF"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2DF811F" w14:textId="77777777" w:rsidR="00FE7E58" w:rsidRPr="006C7A56" w:rsidRDefault="00CC7849" w:rsidP="00FE7E58">
            <w:pPr>
              <w:pStyle w:val="ESBodyText"/>
              <w:spacing w:after="0"/>
              <w:rPr>
                <w:sz w:val="20"/>
                <w:szCs w:val="24"/>
              </w:rPr>
            </w:pPr>
            <w:r>
              <w:rPr>
                <w:sz w:val="20"/>
              </w:rPr>
              <w:t>from:</w:t>
            </w:r>
            <w:r>
              <w:rPr>
                <w:sz w:val="20"/>
              </w:rPr>
              <w:br/>
              <w:t>Term 1</w:t>
            </w:r>
          </w:p>
          <w:p w14:paraId="53692EFE" w14:textId="77777777" w:rsidR="005D03B6" w:rsidRDefault="00CC7849">
            <w:r>
              <w:rPr>
                <w:sz w:val="20"/>
              </w:rPr>
              <w:t>to:</w:t>
            </w:r>
            <w:r>
              <w:rPr>
                <w:sz w:val="20"/>
              </w:rPr>
              <w:br/>
              <w:t>Term 4</w:t>
            </w:r>
          </w:p>
        </w:tc>
        <w:tc>
          <w:tcPr>
            <w:tcW w:w="2160" w:type="dxa"/>
          </w:tcPr>
          <w:p w14:paraId="053CB0FA" w14:textId="77777777" w:rsidR="00FE7E58" w:rsidRPr="006C7A56" w:rsidRDefault="00CC7849" w:rsidP="00FE7E58">
            <w:pPr>
              <w:pStyle w:val="ESBodyText"/>
              <w:spacing w:after="0"/>
              <w:rPr>
                <w:sz w:val="20"/>
                <w:szCs w:val="24"/>
              </w:rPr>
            </w:pPr>
            <w:r>
              <w:rPr>
                <w:sz w:val="20"/>
              </w:rPr>
              <w:t>$0.00</w:t>
            </w:r>
          </w:p>
          <w:p w14:paraId="045E241E" w14:textId="77777777" w:rsidR="005D03B6" w:rsidRDefault="005D03B6"/>
          <w:p w14:paraId="2A9C3657"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5D03B6" w14:paraId="1B1A050F" w14:textId="77777777" w:rsidTr="00FE7E58">
        <w:trPr>
          <w:trHeight w:val="20"/>
        </w:trPr>
        <w:tc>
          <w:tcPr>
            <w:tcW w:w="6205" w:type="dxa"/>
            <w:gridSpan w:val="2"/>
          </w:tcPr>
          <w:p w14:paraId="5D4029A5" w14:textId="77777777" w:rsidR="00FE7E58" w:rsidRPr="006C7A56" w:rsidRDefault="00CC7849" w:rsidP="00FE7E58">
            <w:pPr>
              <w:pStyle w:val="ESBodyText"/>
              <w:spacing w:after="0"/>
              <w:rPr>
                <w:sz w:val="20"/>
                <w:szCs w:val="24"/>
              </w:rPr>
            </w:pPr>
            <w:r>
              <w:rPr>
                <w:sz w:val="20"/>
              </w:rPr>
              <w:t>Schedule coaching with DET Regional SWPBS Coach</w:t>
            </w:r>
          </w:p>
        </w:tc>
        <w:tc>
          <w:tcPr>
            <w:tcW w:w="3150" w:type="dxa"/>
          </w:tcPr>
          <w:p w14:paraId="018A9016"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3BC65A1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437BADE7" w14:textId="77777777" w:rsidR="005D03B6" w:rsidRDefault="005D03B6"/>
        </w:tc>
        <w:tc>
          <w:tcPr>
            <w:tcW w:w="1530" w:type="dxa"/>
          </w:tcPr>
          <w:p w14:paraId="7ACB5207" w14:textId="77777777" w:rsidR="00FE7E58" w:rsidRPr="006C7A56" w:rsidRDefault="00CC7849" w:rsidP="00FE7E58">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516D1F3" w14:textId="77777777" w:rsidR="00FE7E58" w:rsidRPr="006C7A56" w:rsidRDefault="00CC7849" w:rsidP="00FE7E58">
            <w:pPr>
              <w:pStyle w:val="ESBodyText"/>
              <w:spacing w:after="0"/>
              <w:rPr>
                <w:sz w:val="20"/>
                <w:szCs w:val="24"/>
              </w:rPr>
            </w:pPr>
            <w:r>
              <w:rPr>
                <w:sz w:val="20"/>
              </w:rPr>
              <w:t>from:</w:t>
            </w:r>
            <w:r>
              <w:rPr>
                <w:sz w:val="20"/>
              </w:rPr>
              <w:br/>
              <w:t>Term 1</w:t>
            </w:r>
          </w:p>
          <w:p w14:paraId="37813769" w14:textId="77777777" w:rsidR="005D03B6" w:rsidRDefault="00CC7849">
            <w:r>
              <w:rPr>
                <w:sz w:val="20"/>
              </w:rPr>
              <w:t>to:</w:t>
            </w:r>
            <w:r>
              <w:rPr>
                <w:sz w:val="20"/>
              </w:rPr>
              <w:br/>
              <w:t>Term 4</w:t>
            </w:r>
          </w:p>
        </w:tc>
        <w:tc>
          <w:tcPr>
            <w:tcW w:w="2160" w:type="dxa"/>
          </w:tcPr>
          <w:p w14:paraId="733792B4" w14:textId="77777777" w:rsidR="00FE7E58" w:rsidRPr="006C7A56" w:rsidRDefault="00CC7849" w:rsidP="00FE7E58">
            <w:pPr>
              <w:pStyle w:val="ESBodyText"/>
              <w:spacing w:after="0"/>
              <w:rPr>
                <w:sz w:val="20"/>
                <w:szCs w:val="24"/>
              </w:rPr>
            </w:pPr>
            <w:r>
              <w:rPr>
                <w:sz w:val="20"/>
              </w:rPr>
              <w:t>$0.00</w:t>
            </w:r>
          </w:p>
          <w:p w14:paraId="3604023F" w14:textId="77777777" w:rsidR="005D03B6" w:rsidRDefault="005D03B6"/>
          <w:p w14:paraId="52D6F24B" w14:textId="77777777" w:rsidR="005D03B6" w:rsidRDefault="00CC784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5040D3CF" w14:textId="77777777" w:rsidR="00FE7E58" w:rsidRDefault="00FE7E58" w:rsidP="00FE7E58">
      <w:pPr>
        <w:pStyle w:val="ESBodyText"/>
      </w:pPr>
    </w:p>
    <w:p w14:paraId="620A915A" w14:textId="77777777" w:rsidR="005D03B6" w:rsidRDefault="005D03B6"/>
    <w:p w14:paraId="4A770BC7" w14:textId="77777777" w:rsidR="005D03B6" w:rsidRDefault="005D03B6">
      <w:pPr>
        <w:sectPr w:rsidR="005D03B6" w:rsidSect="00FE7E58">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540BA237" w14:textId="77777777" w:rsidR="00FE7E58" w:rsidRPr="00747ADA" w:rsidRDefault="00CC7849" w:rsidP="00FE7E58">
      <w:pPr>
        <w:ind w:left="-540" w:right="2759"/>
        <w:rPr>
          <w:b/>
          <w:color w:val="AF272F"/>
          <w:sz w:val="32"/>
          <w:szCs w:val="32"/>
        </w:rPr>
      </w:pPr>
      <w:r w:rsidRPr="00747ADA">
        <w:rPr>
          <w:b/>
          <w:color w:val="AF272F"/>
          <w:sz w:val="32"/>
          <w:szCs w:val="32"/>
        </w:rPr>
        <w:t xml:space="preserve">Equity Funding Planner </w:t>
      </w:r>
    </w:p>
    <w:p w14:paraId="5D5AF869" w14:textId="77777777" w:rsidR="00FE7E58" w:rsidRDefault="00CC7849" w:rsidP="00FE7E58">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5D03B6" w14:paraId="0969419E" w14:textId="77777777" w:rsidTr="00FE7E58">
        <w:trPr>
          <w:trHeight w:val="318"/>
        </w:trPr>
        <w:tc>
          <w:tcPr>
            <w:tcW w:w="10132" w:type="dxa"/>
            <w:shd w:val="clear" w:color="auto" w:fill="D9D9D9" w:themeFill="background1" w:themeFillShade="D9"/>
          </w:tcPr>
          <w:p w14:paraId="05F8CB96" w14:textId="77777777" w:rsidR="00FE7E58" w:rsidRPr="00DA3296" w:rsidRDefault="00CC7849" w:rsidP="00FE7E58">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34A6DB23" w14:textId="77777777" w:rsidR="00FE7E58" w:rsidRPr="00DA3296" w:rsidRDefault="00CC7849" w:rsidP="00FE7E58">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0031968D" w14:textId="77777777" w:rsidR="00FE7E58" w:rsidRPr="00DA3296" w:rsidRDefault="00CC7849" w:rsidP="00FE7E58">
            <w:pPr>
              <w:spacing w:after="0" w:line="240" w:lineRule="auto"/>
              <w:rPr>
                <w:b/>
                <w:sz w:val="20"/>
                <w:szCs w:val="20"/>
              </w:rPr>
            </w:pPr>
            <w:r w:rsidRPr="00DA3296">
              <w:rPr>
                <w:b/>
                <w:sz w:val="20"/>
                <w:szCs w:val="20"/>
              </w:rPr>
              <w:t>Spend ($)</w:t>
            </w:r>
          </w:p>
        </w:tc>
      </w:tr>
      <w:tr w:rsidR="005D03B6" w14:paraId="673E0192" w14:textId="77777777" w:rsidTr="00FE7E58">
        <w:trPr>
          <w:trHeight w:val="318"/>
        </w:trPr>
        <w:tc>
          <w:tcPr>
            <w:tcW w:w="10132" w:type="dxa"/>
          </w:tcPr>
          <w:p w14:paraId="26070C30" w14:textId="77777777" w:rsidR="00FE7E58" w:rsidRPr="00DA3296" w:rsidRDefault="00CC7849" w:rsidP="00FE7E58">
            <w:pPr>
              <w:spacing w:after="0" w:line="240" w:lineRule="auto"/>
              <w:rPr>
                <w:sz w:val="20"/>
                <w:szCs w:val="20"/>
              </w:rPr>
            </w:pPr>
            <w:r>
              <w:rPr>
                <w:sz w:val="20"/>
                <w:szCs w:val="20"/>
              </w:rPr>
              <w:t>Equity funding associated with Activities and Milestones</w:t>
            </w:r>
          </w:p>
        </w:tc>
        <w:tc>
          <w:tcPr>
            <w:tcW w:w="1755" w:type="dxa"/>
          </w:tcPr>
          <w:p w14:paraId="776B61B8" w14:textId="77777777" w:rsidR="00FE7E58" w:rsidRPr="00DA3296" w:rsidRDefault="00CC7849" w:rsidP="00FE7E58">
            <w:pPr>
              <w:spacing w:after="0" w:line="240" w:lineRule="auto"/>
              <w:rPr>
                <w:sz w:val="20"/>
                <w:szCs w:val="20"/>
              </w:rPr>
            </w:pPr>
            <w:r>
              <w:rPr>
                <w:sz w:val="20"/>
              </w:rPr>
              <w:t>$255,723.00</w:t>
            </w:r>
          </w:p>
        </w:tc>
        <w:tc>
          <w:tcPr>
            <w:tcW w:w="1755" w:type="dxa"/>
          </w:tcPr>
          <w:p w14:paraId="6D90CE0F" w14:textId="77777777" w:rsidR="00FE7E58" w:rsidRPr="00DA3296" w:rsidRDefault="00CC7849" w:rsidP="00FE7E58">
            <w:pPr>
              <w:spacing w:after="0" w:line="240" w:lineRule="auto"/>
              <w:rPr>
                <w:sz w:val="20"/>
                <w:szCs w:val="20"/>
              </w:rPr>
            </w:pPr>
            <w:r>
              <w:rPr>
                <w:sz w:val="20"/>
              </w:rPr>
              <w:t>$255,723.00</w:t>
            </w:r>
          </w:p>
        </w:tc>
      </w:tr>
      <w:tr w:rsidR="005D03B6" w14:paraId="2805065A" w14:textId="77777777" w:rsidTr="00FE7E58">
        <w:trPr>
          <w:trHeight w:val="318"/>
        </w:trPr>
        <w:tc>
          <w:tcPr>
            <w:tcW w:w="10132" w:type="dxa"/>
          </w:tcPr>
          <w:p w14:paraId="50CF1C13" w14:textId="77777777" w:rsidR="00FE7E58" w:rsidRPr="00DA3296" w:rsidRDefault="00CC7849" w:rsidP="00FE7E58">
            <w:pPr>
              <w:spacing w:after="0" w:line="240" w:lineRule="auto"/>
              <w:rPr>
                <w:sz w:val="20"/>
                <w:szCs w:val="20"/>
              </w:rPr>
            </w:pPr>
            <w:r>
              <w:rPr>
                <w:sz w:val="20"/>
                <w:szCs w:val="20"/>
              </w:rPr>
              <w:t>Additional Equity funding</w:t>
            </w:r>
          </w:p>
        </w:tc>
        <w:tc>
          <w:tcPr>
            <w:tcW w:w="1755" w:type="dxa"/>
          </w:tcPr>
          <w:p w14:paraId="3474DD2B" w14:textId="77777777" w:rsidR="00FE7E58" w:rsidRPr="00DA3296" w:rsidRDefault="00CC7849" w:rsidP="00FE7E58">
            <w:pPr>
              <w:spacing w:after="0" w:line="240" w:lineRule="auto"/>
              <w:rPr>
                <w:sz w:val="20"/>
                <w:szCs w:val="20"/>
              </w:rPr>
            </w:pPr>
            <w:r>
              <w:rPr>
                <w:sz w:val="20"/>
              </w:rPr>
              <w:t>$701,350.00</w:t>
            </w:r>
          </w:p>
        </w:tc>
        <w:tc>
          <w:tcPr>
            <w:tcW w:w="1755" w:type="dxa"/>
          </w:tcPr>
          <w:p w14:paraId="0255936A" w14:textId="77777777" w:rsidR="00FE7E58" w:rsidRPr="00DA3296" w:rsidRDefault="00CC7849" w:rsidP="00FE7E58">
            <w:pPr>
              <w:spacing w:after="0" w:line="240" w:lineRule="auto"/>
              <w:rPr>
                <w:sz w:val="20"/>
                <w:szCs w:val="20"/>
              </w:rPr>
            </w:pPr>
            <w:r>
              <w:rPr>
                <w:sz w:val="20"/>
              </w:rPr>
              <w:t>$701,350.00</w:t>
            </w:r>
          </w:p>
        </w:tc>
      </w:tr>
      <w:tr w:rsidR="005D03B6" w14:paraId="06AA61FE" w14:textId="77777777" w:rsidTr="00FE7E58">
        <w:trPr>
          <w:trHeight w:val="318"/>
        </w:trPr>
        <w:tc>
          <w:tcPr>
            <w:tcW w:w="10132" w:type="dxa"/>
            <w:shd w:val="clear" w:color="auto" w:fill="BFBFBF" w:themeFill="background1" w:themeFillShade="BF"/>
          </w:tcPr>
          <w:p w14:paraId="63D1710E" w14:textId="77777777" w:rsidR="00FE7E58" w:rsidRPr="00DA3296" w:rsidRDefault="00CC7849" w:rsidP="00FE7E58">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74EB0611" w14:textId="77777777" w:rsidR="00FE7E58" w:rsidRPr="00DA3296" w:rsidRDefault="00CC7849" w:rsidP="00FE7E58">
            <w:pPr>
              <w:spacing w:after="0" w:line="240" w:lineRule="auto"/>
              <w:rPr>
                <w:sz w:val="20"/>
                <w:szCs w:val="20"/>
              </w:rPr>
            </w:pPr>
            <w:r>
              <w:rPr>
                <w:sz w:val="20"/>
              </w:rPr>
              <w:t>$957,073.00</w:t>
            </w:r>
          </w:p>
        </w:tc>
        <w:tc>
          <w:tcPr>
            <w:tcW w:w="1755" w:type="dxa"/>
            <w:shd w:val="clear" w:color="auto" w:fill="BFBFBF" w:themeFill="background1" w:themeFillShade="BF"/>
          </w:tcPr>
          <w:p w14:paraId="7754AE29" w14:textId="77777777" w:rsidR="00FE7E58" w:rsidRPr="00DA3296" w:rsidRDefault="00CC7849" w:rsidP="00FE7E58">
            <w:pPr>
              <w:spacing w:after="0" w:line="240" w:lineRule="auto"/>
              <w:rPr>
                <w:sz w:val="20"/>
                <w:szCs w:val="20"/>
              </w:rPr>
            </w:pPr>
            <w:r>
              <w:rPr>
                <w:sz w:val="20"/>
              </w:rPr>
              <w:t>$957,073.00</w:t>
            </w:r>
          </w:p>
        </w:tc>
      </w:tr>
    </w:tbl>
    <w:p w14:paraId="517E13EE" w14:textId="77777777" w:rsidR="00FE7E58" w:rsidRDefault="00FE7E58" w:rsidP="00FE7E58">
      <w:pPr>
        <w:spacing w:after="0" w:line="240" w:lineRule="auto"/>
        <w:rPr>
          <w:sz w:val="20"/>
          <w:szCs w:val="20"/>
        </w:rPr>
      </w:pPr>
    </w:p>
    <w:p w14:paraId="6CCF7650" w14:textId="77777777" w:rsidR="00FE7E58" w:rsidRDefault="00FE7E58" w:rsidP="00FE7E58">
      <w:pPr>
        <w:pStyle w:val="ESSubheading1"/>
        <w:spacing w:after="120"/>
      </w:pPr>
    </w:p>
    <w:p w14:paraId="6DFAC7A2" w14:textId="77777777" w:rsidR="00FE7E58" w:rsidRPr="00DA3296" w:rsidRDefault="00CC7849" w:rsidP="00FE7E58">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5D03B6" w14:paraId="2D9B03A4" w14:textId="77777777" w:rsidTr="00FE7E58">
        <w:trPr>
          <w:trHeight w:val="296"/>
        </w:trPr>
        <w:tc>
          <w:tcPr>
            <w:tcW w:w="4490" w:type="dxa"/>
            <w:shd w:val="clear" w:color="auto" w:fill="D9D9D9" w:themeFill="background1" w:themeFillShade="D9"/>
          </w:tcPr>
          <w:p w14:paraId="48C97355" w14:textId="77777777" w:rsidR="00FE7E58" w:rsidRPr="00DA3296" w:rsidRDefault="00CC7849" w:rsidP="00FE7E58">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735A69DA" w14:textId="77777777" w:rsidR="00FE7E58" w:rsidRPr="00DA3296" w:rsidRDefault="00CC7849" w:rsidP="00FE7E58">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6E9BD890" w14:textId="77777777" w:rsidR="00FE7E58" w:rsidRPr="00DA3296" w:rsidRDefault="00CC7849" w:rsidP="00FE7E58">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6BCFFCA1" w14:textId="77777777" w:rsidR="00FE7E58" w:rsidRPr="00DA3296" w:rsidRDefault="00CC7849" w:rsidP="00FE7E58">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251B911E" w14:textId="77777777" w:rsidR="00FE7E58" w:rsidRPr="00DA3296" w:rsidRDefault="00CC7849" w:rsidP="00FE7E58">
            <w:pPr>
              <w:spacing w:after="0" w:line="240" w:lineRule="auto"/>
              <w:rPr>
                <w:b/>
                <w:sz w:val="20"/>
                <w:szCs w:val="20"/>
              </w:rPr>
            </w:pPr>
            <w:r w:rsidRPr="00DA3296">
              <w:rPr>
                <w:b/>
                <w:sz w:val="20"/>
                <w:szCs w:val="20"/>
              </w:rPr>
              <w:t>Equity Spend ($)</w:t>
            </w:r>
          </w:p>
        </w:tc>
      </w:tr>
      <w:tr w:rsidR="005D03B6" w14:paraId="7B6D1D57" w14:textId="77777777" w:rsidTr="00FE7E58">
        <w:trPr>
          <w:trHeight w:val="296"/>
        </w:trPr>
        <w:tc>
          <w:tcPr>
            <w:tcW w:w="4490" w:type="dxa"/>
          </w:tcPr>
          <w:p w14:paraId="2EE778F4" w14:textId="77777777" w:rsidR="00FE7E58" w:rsidRPr="00404526" w:rsidRDefault="00CC7849" w:rsidP="00FE7E58">
            <w:pPr>
              <w:spacing w:after="0" w:line="240" w:lineRule="auto"/>
              <w:rPr>
                <w:sz w:val="20"/>
                <w:szCs w:val="24"/>
              </w:rPr>
            </w:pPr>
            <w:r>
              <w:rPr>
                <w:sz w:val="20"/>
              </w:rPr>
              <w:t>Implement the writing Professional Learning Program via the Learning Improvement Team meeting fortnightly</w:t>
            </w:r>
            <w:r>
              <w:rPr>
                <w:sz w:val="20"/>
              </w:rPr>
              <w:br/>
              <w:t>- Literacy Teaching Toolkit (Writing section)</w:t>
            </w:r>
            <w:r>
              <w:rPr>
                <w:sz w:val="20"/>
              </w:rPr>
              <w:br/>
              <w:t>- SMART Spelling</w:t>
            </w:r>
            <w:r>
              <w:rPr>
                <w:sz w:val="20"/>
              </w:rPr>
              <w:br/>
              <w:t>- Instructional Model / Writers Workshop</w:t>
            </w:r>
            <w:r>
              <w:rPr>
                <w:sz w:val="20"/>
              </w:rPr>
              <w:br/>
              <w:t>- Six Plus One Traits of Writing</w:t>
            </w:r>
            <w:r>
              <w:rPr>
                <w:sz w:val="20"/>
              </w:rPr>
              <w:br/>
              <w:t>- Integrating your Writing with Your Inquiry Topic</w:t>
            </w:r>
            <w:r>
              <w:rPr>
                <w:sz w:val="20"/>
              </w:rPr>
              <w:br/>
              <w:t>- Handwriting</w:t>
            </w:r>
            <w:r>
              <w:rPr>
                <w:sz w:val="20"/>
              </w:rPr>
              <w:br/>
              <w:t>- Using technology</w:t>
            </w:r>
          </w:p>
        </w:tc>
        <w:tc>
          <w:tcPr>
            <w:tcW w:w="1504" w:type="dxa"/>
          </w:tcPr>
          <w:p w14:paraId="01180255" w14:textId="77777777" w:rsidR="00FE7E58" w:rsidRPr="00404526" w:rsidRDefault="00CC7849" w:rsidP="00FE7E58">
            <w:pPr>
              <w:spacing w:after="0" w:line="240" w:lineRule="auto"/>
              <w:rPr>
                <w:sz w:val="20"/>
                <w:szCs w:val="24"/>
              </w:rPr>
            </w:pPr>
            <w:r>
              <w:rPr>
                <w:sz w:val="20"/>
              </w:rPr>
              <w:t>from:</w:t>
            </w:r>
            <w:r>
              <w:rPr>
                <w:sz w:val="20"/>
              </w:rPr>
              <w:br/>
              <w:t>Term 1</w:t>
            </w:r>
          </w:p>
          <w:p w14:paraId="111E3A9E" w14:textId="77777777" w:rsidR="005D03B6" w:rsidRDefault="00CC7849">
            <w:r>
              <w:rPr>
                <w:sz w:val="20"/>
              </w:rPr>
              <w:t>to:</w:t>
            </w:r>
            <w:r>
              <w:rPr>
                <w:sz w:val="20"/>
              </w:rPr>
              <w:br/>
              <w:t>Term 3</w:t>
            </w:r>
          </w:p>
        </w:tc>
        <w:tc>
          <w:tcPr>
            <w:tcW w:w="4138" w:type="dxa"/>
          </w:tcPr>
          <w:p w14:paraId="4FBB7AAB" w14:textId="77777777" w:rsidR="005D03B6" w:rsidRDefault="005D03B6"/>
        </w:tc>
        <w:tc>
          <w:tcPr>
            <w:tcW w:w="1756" w:type="dxa"/>
          </w:tcPr>
          <w:p w14:paraId="665DCB19" w14:textId="77777777" w:rsidR="00FE7E58" w:rsidRPr="00404526" w:rsidRDefault="00CC7849" w:rsidP="00FE7E58">
            <w:pPr>
              <w:spacing w:after="0" w:line="240" w:lineRule="auto"/>
              <w:rPr>
                <w:sz w:val="20"/>
                <w:szCs w:val="24"/>
              </w:rPr>
            </w:pPr>
            <w:r>
              <w:rPr>
                <w:sz w:val="20"/>
              </w:rPr>
              <w:t>$20,000.00</w:t>
            </w:r>
          </w:p>
        </w:tc>
        <w:tc>
          <w:tcPr>
            <w:tcW w:w="1756" w:type="dxa"/>
          </w:tcPr>
          <w:p w14:paraId="37455F7D" w14:textId="77777777" w:rsidR="00FE7E58" w:rsidRPr="00404526" w:rsidRDefault="00CC7849" w:rsidP="00FE7E58">
            <w:pPr>
              <w:spacing w:after="0" w:line="240" w:lineRule="auto"/>
              <w:rPr>
                <w:sz w:val="20"/>
                <w:szCs w:val="24"/>
              </w:rPr>
            </w:pPr>
            <w:r>
              <w:rPr>
                <w:sz w:val="20"/>
              </w:rPr>
              <w:t>$20,000.00</w:t>
            </w:r>
          </w:p>
        </w:tc>
      </w:tr>
      <w:tr w:rsidR="005D03B6" w14:paraId="0BEDFFA6" w14:textId="77777777" w:rsidTr="00FE7E58">
        <w:trPr>
          <w:trHeight w:val="296"/>
        </w:trPr>
        <w:tc>
          <w:tcPr>
            <w:tcW w:w="4490" w:type="dxa"/>
          </w:tcPr>
          <w:p w14:paraId="240B9821" w14:textId="77777777" w:rsidR="00FE7E58" w:rsidRPr="00404526" w:rsidRDefault="00CC7849" w:rsidP="00FE7E58">
            <w:pPr>
              <w:spacing w:after="0" w:line="240" w:lineRule="auto"/>
              <w:rPr>
                <w:sz w:val="20"/>
                <w:szCs w:val="24"/>
              </w:rPr>
            </w:pPr>
            <w:r>
              <w:rPr>
                <w:sz w:val="20"/>
              </w:rPr>
              <w:t>Purchase appropriate professional reading texts for staff</w:t>
            </w:r>
          </w:p>
        </w:tc>
        <w:tc>
          <w:tcPr>
            <w:tcW w:w="1504" w:type="dxa"/>
          </w:tcPr>
          <w:p w14:paraId="6BD7F7D6" w14:textId="77777777" w:rsidR="00FE7E58" w:rsidRPr="00404526" w:rsidRDefault="00CC7849" w:rsidP="00FE7E58">
            <w:pPr>
              <w:spacing w:after="0" w:line="240" w:lineRule="auto"/>
              <w:rPr>
                <w:sz w:val="20"/>
                <w:szCs w:val="24"/>
              </w:rPr>
            </w:pPr>
            <w:r>
              <w:rPr>
                <w:sz w:val="20"/>
              </w:rPr>
              <w:t>from:</w:t>
            </w:r>
            <w:r>
              <w:rPr>
                <w:sz w:val="20"/>
              </w:rPr>
              <w:br/>
              <w:t>Term 1</w:t>
            </w:r>
          </w:p>
          <w:p w14:paraId="574BC261" w14:textId="77777777" w:rsidR="005D03B6" w:rsidRDefault="00CC7849">
            <w:r>
              <w:rPr>
                <w:sz w:val="20"/>
              </w:rPr>
              <w:t>to:</w:t>
            </w:r>
            <w:r>
              <w:rPr>
                <w:sz w:val="20"/>
              </w:rPr>
              <w:br/>
              <w:t>Term 2</w:t>
            </w:r>
          </w:p>
        </w:tc>
        <w:tc>
          <w:tcPr>
            <w:tcW w:w="4138" w:type="dxa"/>
          </w:tcPr>
          <w:p w14:paraId="106CE3F9" w14:textId="77777777" w:rsidR="005D03B6" w:rsidRDefault="005D03B6"/>
        </w:tc>
        <w:tc>
          <w:tcPr>
            <w:tcW w:w="1756" w:type="dxa"/>
          </w:tcPr>
          <w:p w14:paraId="3C728E0A" w14:textId="77777777" w:rsidR="00FE7E58" w:rsidRPr="00404526" w:rsidRDefault="00CC7849" w:rsidP="00FE7E58">
            <w:pPr>
              <w:spacing w:after="0" w:line="240" w:lineRule="auto"/>
              <w:rPr>
                <w:sz w:val="20"/>
                <w:szCs w:val="24"/>
              </w:rPr>
            </w:pPr>
            <w:r>
              <w:rPr>
                <w:sz w:val="20"/>
              </w:rPr>
              <w:t>$3,000.00</w:t>
            </w:r>
          </w:p>
        </w:tc>
        <w:tc>
          <w:tcPr>
            <w:tcW w:w="1756" w:type="dxa"/>
          </w:tcPr>
          <w:p w14:paraId="11BFF385" w14:textId="77777777" w:rsidR="00FE7E58" w:rsidRPr="00404526" w:rsidRDefault="00CC7849" w:rsidP="00FE7E58">
            <w:pPr>
              <w:spacing w:after="0" w:line="240" w:lineRule="auto"/>
              <w:rPr>
                <w:sz w:val="20"/>
                <w:szCs w:val="24"/>
              </w:rPr>
            </w:pPr>
            <w:r>
              <w:rPr>
                <w:sz w:val="20"/>
              </w:rPr>
              <w:t>$3,000.00</w:t>
            </w:r>
          </w:p>
        </w:tc>
      </w:tr>
      <w:tr w:rsidR="005D03B6" w14:paraId="1578079C" w14:textId="77777777" w:rsidTr="00FE7E58">
        <w:trPr>
          <w:trHeight w:val="296"/>
        </w:trPr>
        <w:tc>
          <w:tcPr>
            <w:tcW w:w="4490" w:type="dxa"/>
          </w:tcPr>
          <w:p w14:paraId="44753DF9" w14:textId="77777777" w:rsidR="00FE7E58" w:rsidRPr="00404526" w:rsidRDefault="00CC7849" w:rsidP="00FE7E58">
            <w:pPr>
              <w:spacing w:after="0" w:line="240" w:lineRule="auto"/>
              <w:rPr>
                <w:sz w:val="20"/>
                <w:szCs w:val="24"/>
              </w:rPr>
            </w:pPr>
            <w:r>
              <w:rPr>
                <w:sz w:val="20"/>
              </w:rPr>
              <w:t>Learning Specialist will coach across 1.5 days per week in numeracy</w:t>
            </w:r>
          </w:p>
        </w:tc>
        <w:tc>
          <w:tcPr>
            <w:tcW w:w="1504" w:type="dxa"/>
          </w:tcPr>
          <w:p w14:paraId="60D75BE9" w14:textId="77777777" w:rsidR="00FE7E58" w:rsidRPr="00404526" w:rsidRDefault="00CC7849" w:rsidP="00FE7E58">
            <w:pPr>
              <w:spacing w:after="0" w:line="240" w:lineRule="auto"/>
              <w:rPr>
                <w:sz w:val="20"/>
                <w:szCs w:val="24"/>
              </w:rPr>
            </w:pPr>
            <w:r>
              <w:rPr>
                <w:sz w:val="20"/>
              </w:rPr>
              <w:t>from:</w:t>
            </w:r>
            <w:r>
              <w:rPr>
                <w:sz w:val="20"/>
              </w:rPr>
              <w:br/>
              <w:t>Term 1</w:t>
            </w:r>
          </w:p>
          <w:p w14:paraId="40EDED69" w14:textId="77777777" w:rsidR="005D03B6" w:rsidRDefault="00CC7849">
            <w:r>
              <w:rPr>
                <w:sz w:val="20"/>
              </w:rPr>
              <w:t>to:</w:t>
            </w:r>
            <w:r>
              <w:rPr>
                <w:sz w:val="20"/>
              </w:rPr>
              <w:br/>
              <w:t>Term 4</w:t>
            </w:r>
          </w:p>
        </w:tc>
        <w:tc>
          <w:tcPr>
            <w:tcW w:w="4138" w:type="dxa"/>
          </w:tcPr>
          <w:p w14:paraId="02B9A0FA" w14:textId="77777777" w:rsidR="005D03B6" w:rsidRDefault="005D03B6"/>
        </w:tc>
        <w:tc>
          <w:tcPr>
            <w:tcW w:w="1756" w:type="dxa"/>
          </w:tcPr>
          <w:p w14:paraId="26614368" w14:textId="77777777" w:rsidR="00FE7E58" w:rsidRPr="00404526" w:rsidRDefault="00CC7849" w:rsidP="00FE7E58">
            <w:pPr>
              <w:spacing w:after="0" w:line="240" w:lineRule="auto"/>
              <w:rPr>
                <w:sz w:val="20"/>
                <w:szCs w:val="24"/>
              </w:rPr>
            </w:pPr>
            <w:r>
              <w:rPr>
                <w:sz w:val="20"/>
              </w:rPr>
              <w:t>$34,500.00</w:t>
            </w:r>
          </w:p>
        </w:tc>
        <w:tc>
          <w:tcPr>
            <w:tcW w:w="1756" w:type="dxa"/>
          </w:tcPr>
          <w:p w14:paraId="7C63A32E" w14:textId="77777777" w:rsidR="00FE7E58" w:rsidRPr="00404526" w:rsidRDefault="00CC7849" w:rsidP="00FE7E58">
            <w:pPr>
              <w:spacing w:after="0" w:line="240" w:lineRule="auto"/>
              <w:rPr>
                <w:sz w:val="20"/>
                <w:szCs w:val="24"/>
              </w:rPr>
            </w:pPr>
            <w:r>
              <w:rPr>
                <w:sz w:val="20"/>
              </w:rPr>
              <w:t>$34,500.00</w:t>
            </w:r>
          </w:p>
        </w:tc>
      </w:tr>
      <w:tr w:rsidR="005D03B6" w14:paraId="26CF9F71" w14:textId="77777777" w:rsidTr="00FE7E58">
        <w:trPr>
          <w:trHeight w:val="296"/>
        </w:trPr>
        <w:tc>
          <w:tcPr>
            <w:tcW w:w="4490" w:type="dxa"/>
          </w:tcPr>
          <w:p w14:paraId="38C8B4BA" w14:textId="77777777" w:rsidR="00FE7E58" w:rsidRPr="00404526" w:rsidRDefault="00CC7849" w:rsidP="00FE7E58">
            <w:pPr>
              <w:spacing w:after="0" w:line="240" w:lineRule="auto"/>
              <w:rPr>
                <w:sz w:val="20"/>
                <w:szCs w:val="24"/>
              </w:rPr>
            </w:pPr>
            <w:r>
              <w:rPr>
                <w:sz w:val="20"/>
              </w:rPr>
              <w:t>Assistant Principal will coach across 2 days per week in literacy</w:t>
            </w:r>
          </w:p>
        </w:tc>
        <w:tc>
          <w:tcPr>
            <w:tcW w:w="1504" w:type="dxa"/>
          </w:tcPr>
          <w:p w14:paraId="06CA213C" w14:textId="77777777" w:rsidR="00FE7E58" w:rsidRPr="00404526" w:rsidRDefault="00CC7849" w:rsidP="00FE7E58">
            <w:pPr>
              <w:spacing w:after="0" w:line="240" w:lineRule="auto"/>
              <w:rPr>
                <w:sz w:val="20"/>
                <w:szCs w:val="24"/>
              </w:rPr>
            </w:pPr>
            <w:r>
              <w:rPr>
                <w:sz w:val="20"/>
              </w:rPr>
              <w:t>from:</w:t>
            </w:r>
            <w:r>
              <w:rPr>
                <w:sz w:val="20"/>
              </w:rPr>
              <w:br/>
              <w:t>Term 1</w:t>
            </w:r>
          </w:p>
          <w:p w14:paraId="1369B039" w14:textId="77777777" w:rsidR="005D03B6" w:rsidRDefault="00CC7849">
            <w:r>
              <w:rPr>
                <w:sz w:val="20"/>
              </w:rPr>
              <w:t>to:</w:t>
            </w:r>
            <w:r>
              <w:rPr>
                <w:sz w:val="20"/>
              </w:rPr>
              <w:br/>
              <w:t>Term 4</w:t>
            </w:r>
          </w:p>
        </w:tc>
        <w:tc>
          <w:tcPr>
            <w:tcW w:w="4138" w:type="dxa"/>
          </w:tcPr>
          <w:p w14:paraId="589A41BD" w14:textId="77777777" w:rsidR="005D03B6" w:rsidRDefault="005D03B6"/>
        </w:tc>
        <w:tc>
          <w:tcPr>
            <w:tcW w:w="1756" w:type="dxa"/>
          </w:tcPr>
          <w:p w14:paraId="30D8D0FE" w14:textId="77777777" w:rsidR="00FE7E58" w:rsidRPr="00404526" w:rsidRDefault="00CC7849" w:rsidP="00FE7E58">
            <w:pPr>
              <w:spacing w:after="0" w:line="240" w:lineRule="auto"/>
              <w:rPr>
                <w:sz w:val="20"/>
                <w:szCs w:val="24"/>
              </w:rPr>
            </w:pPr>
            <w:r>
              <w:rPr>
                <w:sz w:val="20"/>
              </w:rPr>
              <w:t>$54,000.00</w:t>
            </w:r>
          </w:p>
        </w:tc>
        <w:tc>
          <w:tcPr>
            <w:tcW w:w="1756" w:type="dxa"/>
          </w:tcPr>
          <w:p w14:paraId="08D6783E" w14:textId="77777777" w:rsidR="00FE7E58" w:rsidRPr="00404526" w:rsidRDefault="00CC7849" w:rsidP="00FE7E58">
            <w:pPr>
              <w:spacing w:after="0" w:line="240" w:lineRule="auto"/>
              <w:rPr>
                <w:sz w:val="20"/>
                <w:szCs w:val="24"/>
              </w:rPr>
            </w:pPr>
            <w:r>
              <w:rPr>
                <w:sz w:val="20"/>
              </w:rPr>
              <w:t>$54,000.00</w:t>
            </w:r>
          </w:p>
        </w:tc>
      </w:tr>
      <w:tr w:rsidR="005D03B6" w14:paraId="7AB93693" w14:textId="77777777" w:rsidTr="00FE7E58">
        <w:trPr>
          <w:trHeight w:val="296"/>
        </w:trPr>
        <w:tc>
          <w:tcPr>
            <w:tcW w:w="4490" w:type="dxa"/>
          </w:tcPr>
          <w:p w14:paraId="06247F61" w14:textId="77777777" w:rsidR="00FE7E58" w:rsidRPr="00404526" w:rsidRDefault="00CC7849" w:rsidP="00FE7E58">
            <w:pPr>
              <w:spacing w:after="0" w:line="240" w:lineRule="auto"/>
              <w:rPr>
                <w:sz w:val="20"/>
                <w:szCs w:val="24"/>
              </w:rPr>
            </w:pPr>
            <w:r>
              <w:rPr>
                <w:sz w:val="20"/>
              </w:rPr>
              <w:t xml:space="preserve"> Leading Teacher will be full-time Non teaching role to oversee/manage Wellbeing</w:t>
            </w:r>
          </w:p>
        </w:tc>
        <w:tc>
          <w:tcPr>
            <w:tcW w:w="1504" w:type="dxa"/>
          </w:tcPr>
          <w:p w14:paraId="41377119" w14:textId="77777777" w:rsidR="00FE7E58" w:rsidRPr="00404526" w:rsidRDefault="00CC7849" w:rsidP="00FE7E58">
            <w:pPr>
              <w:spacing w:after="0" w:line="240" w:lineRule="auto"/>
              <w:rPr>
                <w:sz w:val="20"/>
                <w:szCs w:val="24"/>
              </w:rPr>
            </w:pPr>
            <w:r>
              <w:rPr>
                <w:sz w:val="20"/>
              </w:rPr>
              <w:t>from:</w:t>
            </w:r>
            <w:r>
              <w:rPr>
                <w:sz w:val="20"/>
              </w:rPr>
              <w:br/>
              <w:t>Term 1</w:t>
            </w:r>
          </w:p>
          <w:p w14:paraId="06FAA327" w14:textId="77777777" w:rsidR="005D03B6" w:rsidRDefault="00CC7849">
            <w:r>
              <w:rPr>
                <w:sz w:val="20"/>
              </w:rPr>
              <w:t>to:</w:t>
            </w:r>
            <w:r>
              <w:rPr>
                <w:sz w:val="20"/>
              </w:rPr>
              <w:br/>
              <w:t>Term 4</w:t>
            </w:r>
          </w:p>
        </w:tc>
        <w:tc>
          <w:tcPr>
            <w:tcW w:w="4138" w:type="dxa"/>
          </w:tcPr>
          <w:p w14:paraId="5851C531"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5406C13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222F41B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09F897B8" w14:textId="77777777" w:rsidR="00FE7E58" w:rsidRPr="00404526" w:rsidRDefault="00CC7849" w:rsidP="00FE7E58">
            <w:pPr>
              <w:spacing w:after="0" w:line="240" w:lineRule="auto"/>
              <w:rPr>
                <w:sz w:val="20"/>
                <w:szCs w:val="24"/>
              </w:rPr>
            </w:pPr>
            <w:r>
              <w:rPr>
                <w:sz w:val="20"/>
              </w:rPr>
              <w:t>$134,223.00</w:t>
            </w:r>
          </w:p>
        </w:tc>
        <w:tc>
          <w:tcPr>
            <w:tcW w:w="1756" w:type="dxa"/>
          </w:tcPr>
          <w:p w14:paraId="20E134F4" w14:textId="77777777" w:rsidR="00FE7E58" w:rsidRPr="00404526" w:rsidRDefault="00CC7849" w:rsidP="00FE7E58">
            <w:pPr>
              <w:spacing w:after="0" w:line="240" w:lineRule="auto"/>
              <w:rPr>
                <w:sz w:val="20"/>
                <w:szCs w:val="24"/>
              </w:rPr>
            </w:pPr>
            <w:r>
              <w:rPr>
                <w:sz w:val="20"/>
              </w:rPr>
              <w:t>$134,223.00</w:t>
            </w:r>
          </w:p>
        </w:tc>
      </w:tr>
      <w:tr w:rsidR="005D03B6" w14:paraId="4AB95B02" w14:textId="77777777" w:rsidTr="00FE7E58">
        <w:trPr>
          <w:trHeight w:val="296"/>
        </w:trPr>
        <w:tc>
          <w:tcPr>
            <w:tcW w:w="4490" w:type="dxa"/>
          </w:tcPr>
          <w:p w14:paraId="2E6F9F9D" w14:textId="77777777" w:rsidR="00FE7E58" w:rsidRPr="00404526" w:rsidRDefault="00CC7849" w:rsidP="00FE7E58">
            <w:pPr>
              <w:spacing w:after="0" w:line="240" w:lineRule="auto"/>
              <w:rPr>
                <w:sz w:val="20"/>
                <w:szCs w:val="24"/>
              </w:rPr>
            </w:pPr>
            <w:r>
              <w:rPr>
                <w:sz w:val="20"/>
              </w:rPr>
              <w:t>Purchase Sentral SMT</w:t>
            </w:r>
          </w:p>
        </w:tc>
        <w:tc>
          <w:tcPr>
            <w:tcW w:w="1504" w:type="dxa"/>
          </w:tcPr>
          <w:p w14:paraId="0B4B0768" w14:textId="77777777" w:rsidR="00FE7E58" w:rsidRPr="00404526" w:rsidRDefault="00CC7849" w:rsidP="00FE7E58">
            <w:pPr>
              <w:spacing w:after="0" w:line="240" w:lineRule="auto"/>
              <w:rPr>
                <w:sz w:val="20"/>
                <w:szCs w:val="24"/>
              </w:rPr>
            </w:pPr>
            <w:r>
              <w:rPr>
                <w:sz w:val="20"/>
              </w:rPr>
              <w:t>from:</w:t>
            </w:r>
            <w:r>
              <w:rPr>
                <w:sz w:val="20"/>
              </w:rPr>
              <w:br/>
              <w:t>Term 1</w:t>
            </w:r>
          </w:p>
          <w:p w14:paraId="5867CB31" w14:textId="77777777" w:rsidR="005D03B6" w:rsidRDefault="00CC7849">
            <w:r>
              <w:rPr>
                <w:sz w:val="20"/>
              </w:rPr>
              <w:t>to:</w:t>
            </w:r>
            <w:r>
              <w:rPr>
                <w:sz w:val="20"/>
              </w:rPr>
              <w:br/>
              <w:t>Term 4</w:t>
            </w:r>
          </w:p>
        </w:tc>
        <w:tc>
          <w:tcPr>
            <w:tcW w:w="4138" w:type="dxa"/>
          </w:tcPr>
          <w:p w14:paraId="20EAE94D" w14:textId="77777777" w:rsidR="005D03B6" w:rsidRDefault="005D03B6"/>
        </w:tc>
        <w:tc>
          <w:tcPr>
            <w:tcW w:w="1756" w:type="dxa"/>
          </w:tcPr>
          <w:p w14:paraId="6F04E1EC" w14:textId="77777777" w:rsidR="00FE7E58" w:rsidRPr="00404526" w:rsidRDefault="00CC7849" w:rsidP="00FE7E58">
            <w:pPr>
              <w:spacing w:after="0" w:line="240" w:lineRule="auto"/>
              <w:rPr>
                <w:sz w:val="20"/>
                <w:szCs w:val="24"/>
              </w:rPr>
            </w:pPr>
            <w:r>
              <w:rPr>
                <w:sz w:val="20"/>
              </w:rPr>
              <w:t>$10,000.00</w:t>
            </w:r>
          </w:p>
        </w:tc>
        <w:tc>
          <w:tcPr>
            <w:tcW w:w="1756" w:type="dxa"/>
          </w:tcPr>
          <w:p w14:paraId="295C085B" w14:textId="77777777" w:rsidR="00FE7E58" w:rsidRPr="00404526" w:rsidRDefault="00CC7849" w:rsidP="00FE7E58">
            <w:pPr>
              <w:spacing w:after="0" w:line="240" w:lineRule="auto"/>
              <w:rPr>
                <w:sz w:val="20"/>
                <w:szCs w:val="24"/>
              </w:rPr>
            </w:pPr>
            <w:r>
              <w:rPr>
                <w:sz w:val="20"/>
              </w:rPr>
              <w:t>$10,000.00</w:t>
            </w:r>
          </w:p>
        </w:tc>
      </w:tr>
      <w:tr w:rsidR="005D03B6" w14:paraId="6E192BC3" w14:textId="77777777" w:rsidTr="00FE7E58">
        <w:trPr>
          <w:trHeight w:val="332"/>
        </w:trPr>
        <w:tc>
          <w:tcPr>
            <w:tcW w:w="10134" w:type="dxa"/>
            <w:gridSpan w:val="3"/>
            <w:shd w:val="clear" w:color="auto" w:fill="BFBFBF" w:themeFill="background1" w:themeFillShade="BF"/>
          </w:tcPr>
          <w:p w14:paraId="43E52E4C" w14:textId="77777777" w:rsidR="00FE7E58" w:rsidRPr="00DA3296" w:rsidRDefault="00CC7849" w:rsidP="00FE7E58">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4A2DF9E4" w14:textId="77777777" w:rsidR="00FE7E58" w:rsidRPr="00367F2E" w:rsidRDefault="00CC7849" w:rsidP="00FE7E58">
            <w:pPr>
              <w:spacing w:after="0" w:line="240" w:lineRule="auto"/>
              <w:rPr>
                <w:b/>
                <w:sz w:val="20"/>
                <w:szCs w:val="20"/>
              </w:rPr>
            </w:pPr>
            <w:r>
              <w:rPr>
                <w:sz w:val="20"/>
              </w:rPr>
              <w:t>$255,723.00</w:t>
            </w:r>
          </w:p>
        </w:tc>
        <w:tc>
          <w:tcPr>
            <w:tcW w:w="1756" w:type="dxa"/>
            <w:shd w:val="clear" w:color="auto" w:fill="BFBFBF" w:themeFill="background1" w:themeFillShade="BF"/>
          </w:tcPr>
          <w:p w14:paraId="60D88953" w14:textId="77777777" w:rsidR="00FE7E58" w:rsidRPr="00367F2E" w:rsidRDefault="00CC7849" w:rsidP="00FE7E58">
            <w:pPr>
              <w:spacing w:after="0" w:line="240" w:lineRule="auto"/>
              <w:rPr>
                <w:b/>
                <w:sz w:val="20"/>
                <w:szCs w:val="20"/>
              </w:rPr>
            </w:pPr>
            <w:r>
              <w:rPr>
                <w:sz w:val="20"/>
              </w:rPr>
              <w:t>$255,723.00</w:t>
            </w:r>
          </w:p>
        </w:tc>
      </w:tr>
    </w:tbl>
    <w:p w14:paraId="56B0C648" w14:textId="77777777" w:rsidR="00FE7E58" w:rsidRDefault="00FE7E58" w:rsidP="00FE7E58">
      <w:pPr>
        <w:spacing w:after="0" w:line="240" w:lineRule="auto"/>
        <w:rPr>
          <w:sz w:val="24"/>
          <w:szCs w:val="24"/>
        </w:rPr>
      </w:pPr>
    </w:p>
    <w:p w14:paraId="56B3AE78" w14:textId="77777777" w:rsidR="00FE7E58" w:rsidRDefault="00CC7849" w:rsidP="00FE7E58">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5D03B6" w14:paraId="4A43C33A" w14:textId="77777777" w:rsidTr="00FE7E58">
        <w:trPr>
          <w:trHeight w:val="253"/>
        </w:trPr>
        <w:tc>
          <w:tcPr>
            <w:tcW w:w="4490" w:type="dxa"/>
            <w:shd w:val="clear" w:color="auto" w:fill="D9D9D9" w:themeFill="background1" w:themeFillShade="D9"/>
          </w:tcPr>
          <w:p w14:paraId="4639042A" w14:textId="77777777" w:rsidR="00FE7E58" w:rsidRPr="00DA3296" w:rsidRDefault="00CC7849" w:rsidP="00FE7E58">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2020</w:t>
            </w:r>
          </w:p>
        </w:tc>
        <w:tc>
          <w:tcPr>
            <w:tcW w:w="1504" w:type="dxa"/>
            <w:shd w:val="clear" w:color="auto" w:fill="D9D9D9" w:themeFill="background1" w:themeFillShade="D9"/>
          </w:tcPr>
          <w:p w14:paraId="14619F8B" w14:textId="77777777" w:rsidR="00FE7E58" w:rsidRPr="00DA3296" w:rsidRDefault="00CC7849" w:rsidP="00FE7E58">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00325AA3" w14:textId="77777777" w:rsidR="00FE7E58" w:rsidRPr="00DA3296" w:rsidRDefault="00CC7849" w:rsidP="00FE7E58">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26CBC91A" w14:textId="77777777" w:rsidR="00FE7E58" w:rsidRPr="00DA3296" w:rsidRDefault="00CC7849" w:rsidP="00FE7E58">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72EEB286" w14:textId="77777777" w:rsidR="00FE7E58" w:rsidRPr="00DA3296" w:rsidRDefault="00CC7849" w:rsidP="00FE7E58">
            <w:pPr>
              <w:spacing w:after="0" w:line="240" w:lineRule="auto"/>
              <w:rPr>
                <w:b/>
                <w:sz w:val="20"/>
                <w:szCs w:val="20"/>
              </w:rPr>
            </w:pPr>
            <w:r w:rsidRPr="00DA3296">
              <w:rPr>
                <w:b/>
                <w:sz w:val="20"/>
                <w:szCs w:val="20"/>
              </w:rPr>
              <w:t>Equity Spend ($)</w:t>
            </w:r>
          </w:p>
        </w:tc>
      </w:tr>
      <w:tr w:rsidR="005D03B6" w14:paraId="7C54D1EA" w14:textId="77777777" w:rsidTr="00FE7E58">
        <w:trPr>
          <w:trHeight w:val="253"/>
        </w:trPr>
        <w:tc>
          <w:tcPr>
            <w:tcW w:w="4490" w:type="dxa"/>
          </w:tcPr>
          <w:p w14:paraId="24A56E59" w14:textId="77777777" w:rsidR="00FE7E58" w:rsidRPr="00404526" w:rsidRDefault="00CC7849" w:rsidP="00FE7E58">
            <w:pPr>
              <w:spacing w:after="0" w:line="240" w:lineRule="auto"/>
              <w:rPr>
                <w:sz w:val="20"/>
                <w:szCs w:val="24"/>
              </w:rPr>
            </w:pPr>
            <w:r>
              <w:rPr>
                <w:sz w:val="20"/>
              </w:rPr>
              <w:t>Additional classroom teacher</w:t>
            </w:r>
          </w:p>
        </w:tc>
        <w:tc>
          <w:tcPr>
            <w:tcW w:w="1504" w:type="dxa"/>
          </w:tcPr>
          <w:p w14:paraId="798723D8" w14:textId="77777777" w:rsidR="00FE7E58" w:rsidRPr="00404526" w:rsidRDefault="00CC7849" w:rsidP="00FE7E58">
            <w:pPr>
              <w:spacing w:after="0" w:line="240" w:lineRule="auto"/>
              <w:rPr>
                <w:sz w:val="20"/>
                <w:szCs w:val="24"/>
              </w:rPr>
            </w:pPr>
            <w:r>
              <w:rPr>
                <w:sz w:val="20"/>
              </w:rPr>
              <w:t>from:</w:t>
            </w:r>
            <w:r>
              <w:rPr>
                <w:sz w:val="20"/>
              </w:rPr>
              <w:br/>
              <w:t>Term 1</w:t>
            </w:r>
          </w:p>
          <w:p w14:paraId="50771BAA" w14:textId="77777777" w:rsidR="005D03B6" w:rsidRDefault="00CC7849">
            <w:r>
              <w:rPr>
                <w:sz w:val="20"/>
              </w:rPr>
              <w:t>to:</w:t>
            </w:r>
            <w:r>
              <w:rPr>
                <w:sz w:val="20"/>
              </w:rPr>
              <w:br/>
              <w:t>Term 4</w:t>
            </w:r>
          </w:p>
        </w:tc>
        <w:tc>
          <w:tcPr>
            <w:tcW w:w="4138" w:type="dxa"/>
          </w:tcPr>
          <w:p w14:paraId="046D2EE4"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6BAC840B" w14:textId="77777777" w:rsidR="00FE7E58" w:rsidRPr="00404526" w:rsidRDefault="00CC7849" w:rsidP="00FE7E58">
            <w:pPr>
              <w:spacing w:after="0" w:line="240" w:lineRule="auto"/>
              <w:rPr>
                <w:sz w:val="20"/>
                <w:szCs w:val="24"/>
              </w:rPr>
            </w:pPr>
            <w:r>
              <w:rPr>
                <w:sz w:val="20"/>
              </w:rPr>
              <w:t>$121,957.00</w:t>
            </w:r>
          </w:p>
        </w:tc>
        <w:tc>
          <w:tcPr>
            <w:tcW w:w="1755" w:type="dxa"/>
          </w:tcPr>
          <w:p w14:paraId="54528212" w14:textId="77777777" w:rsidR="00FE7E58" w:rsidRPr="00404526" w:rsidRDefault="00CC7849" w:rsidP="00FE7E58">
            <w:pPr>
              <w:spacing w:after="0" w:line="240" w:lineRule="auto"/>
              <w:rPr>
                <w:sz w:val="20"/>
                <w:szCs w:val="24"/>
              </w:rPr>
            </w:pPr>
            <w:r>
              <w:rPr>
                <w:sz w:val="20"/>
              </w:rPr>
              <w:t>$121,957.00</w:t>
            </w:r>
          </w:p>
        </w:tc>
      </w:tr>
      <w:tr w:rsidR="005D03B6" w14:paraId="170A6886" w14:textId="77777777" w:rsidTr="00FE7E58">
        <w:trPr>
          <w:trHeight w:val="253"/>
        </w:trPr>
        <w:tc>
          <w:tcPr>
            <w:tcW w:w="4490" w:type="dxa"/>
          </w:tcPr>
          <w:p w14:paraId="5D05F4FE" w14:textId="77777777" w:rsidR="00FE7E58" w:rsidRPr="00404526" w:rsidRDefault="00CC7849" w:rsidP="00FE7E58">
            <w:pPr>
              <w:spacing w:after="0" w:line="240" w:lineRule="auto"/>
              <w:rPr>
                <w:sz w:val="20"/>
                <w:szCs w:val="24"/>
              </w:rPr>
            </w:pPr>
            <w:r>
              <w:rPr>
                <w:sz w:val="20"/>
              </w:rPr>
              <w:t>Reading Recovery</w:t>
            </w:r>
          </w:p>
        </w:tc>
        <w:tc>
          <w:tcPr>
            <w:tcW w:w="1504" w:type="dxa"/>
          </w:tcPr>
          <w:p w14:paraId="48949F32" w14:textId="77777777" w:rsidR="00FE7E58" w:rsidRPr="00404526" w:rsidRDefault="00CC7849" w:rsidP="00FE7E58">
            <w:pPr>
              <w:spacing w:after="0" w:line="240" w:lineRule="auto"/>
              <w:rPr>
                <w:sz w:val="20"/>
                <w:szCs w:val="24"/>
              </w:rPr>
            </w:pPr>
            <w:r>
              <w:rPr>
                <w:sz w:val="20"/>
              </w:rPr>
              <w:t>from:</w:t>
            </w:r>
            <w:r>
              <w:rPr>
                <w:sz w:val="20"/>
              </w:rPr>
              <w:br/>
              <w:t>Term 1</w:t>
            </w:r>
          </w:p>
          <w:p w14:paraId="08AC22B9" w14:textId="77777777" w:rsidR="005D03B6" w:rsidRDefault="00CC7849">
            <w:r>
              <w:rPr>
                <w:sz w:val="20"/>
              </w:rPr>
              <w:t>to:</w:t>
            </w:r>
            <w:r>
              <w:rPr>
                <w:sz w:val="20"/>
              </w:rPr>
              <w:br/>
              <w:t>Term 4</w:t>
            </w:r>
          </w:p>
        </w:tc>
        <w:tc>
          <w:tcPr>
            <w:tcW w:w="4138" w:type="dxa"/>
          </w:tcPr>
          <w:p w14:paraId="4EBCD9B7"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3DF91866" w14:textId="77777777" w:rsidR="00FE7E58" w:rsidRPr="00404526" w:rsidRDefault="00CC7849" w:rsidP="00FE7E58">
            <w:pPr>
              <w:spacing w:after="0" w:line="240" w:lineRule="auto"/>
              <w:rPr>
                <w:sz w:val="20"/>
                <w:szCs w:val="24"/>
              </w:rPr>
            </w:pPr>
            <w:r>
              <w:rPr>
                <w:sz w:val="20"/>
              </w:rPr>
              <w:t>$60,978.00</w:t>
            </w:r>
          </w:p>
        </w:tc>
        <w:tc>
          <w:tcPr>
            <w:tcW w:w="1755" w:type="dxa"/>
          </w:tcPr>
          <w:p w14:paraId="1829CF82" w14:textId="77777777" w:rsidR="00FE7E58" w:rsidRPr="00404526" w:rsidRDefault="00CC7849" w:rsidP="00FE7E58">
            <w:pPr>
              <w:spacing w:after="0" w:line="240" w:lineRule="auto"/>
              <w:rPr>
                <w:sz w:val="20"/>
                <w:szCs w:val="24"/>
              </w:rPr>
            </w:pPr>
            <w:r>
              <w:rPr>
                <w:sz w:val="20"/>
              </w:rPr>
              <w:t>$60,978.00</w:t>
            </w:r>
          </w:p>
        </w:tc>
      </w:tr>
      <w:tr w:rsidR="005D03B6" w14:paraId="4E83352C" w14:textId="77777777" w:rsidTr="00FE7E58">
        <w:trPr>
          <w:trHeight w:val="253"/>
        </w:trPr>
        <w:tc>
          <w:tcPr>
            <w:tcW w:w="4490" w:type="dxa"/>
          </w:tcPr>
          <w:p w14:paraId="05589C4C" w14:textId="77777777" w:rsidR="00FE7E58" w:rsidRPr="00404526" w:rsidRDefault="00CC7849" w:rsidP="00FE7E58">
            <w:pPr>
              <w:spacing w:after="0" w:line="240" w:lineRule="auto"/>
              <w:rPr>
                <w:sz w:val="20"/>
                <w:szCs w:val="24"/>
              </w:rPr>
            </w:pPr>
            <w:r>
              <w:rPr>
                <w:sz w:val="20"/>
              </w:rPr>
              <w:t>MCA Karen ES/ LOTE Support</w:t>
            </w:r>
          </w:p>
        </w:tc>
        <w:tc>
          <w:tcPr>
            <w:tcW w:w="1504" w:type="dxa"/>
          </w:tcPr>
          <w:p w14:paraId="3370CB41" w14:textId="77777777" w:rsidR="00FE7E58" w:rsidRPr="00404526" w:rsidRDefault="00CC7849" w:rsidP="00FE7E58">
            <w:pPr>
              <w:spacing w:after="0" w:line="240" w:lineRule="auto"/>
              <w:rPr>
                <w:sz w:val="20"/>
                <w:szCs w:val="24"/>
              </w:rPr>
            </w:pPr>
            <w:r>
              <w:rPr>
                <w:sz w:val="20"/>
              </w:rPr>
              <w:t>from:</w:t>
            </w:r>
            <w:r>
              <w:rPr>
                <w:sz w:val="20"/>
              </w:rPr>
              <w:br/>
              <w:t>Term 1</w:t>
            </w:r>
          </w:p>
          <w:p w14:paraId="09324692" w14:textId="77777777" w:rsidR="005D03B6" w:rsidRDefault="00CC7849">
            <w:r>
              <w:rPr>
                <w:sz w:val="20"/>
              </w:rPr>
              <w:t>to:</w:t>
            </w:r>
            <w:r>
              <w:rPr>
                <w:sz w:val="20"/>
              </w:rPr>
              <w:br/>
              <w:t>Term 4</w:t>
            </w:r>
          </w:p>
        </w:tc>
        <w:tc>
          <w:tcPr>
            <w:tcW w:w="4138" w:type="dxa"/>
          </w:tcPr>
          <w:p w14:paraId="68CA0D3A"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2A6A6122" w14:textId="77777777" w:rsidR="00FE7E58" w:rsidRPr="00404526" w:rsidRDefault="00CC7849" w:rsidP="00FE7E58">
            <w:pPr>
              <w:spacing w:after="0" w:line="240" w:lineRule="auto"/>
              <w:rPr>
                <w:sz w:val="20"/>
                <w:szCs w:val="24"/>
              </w:rPr>
            </w:pPr>
            <w:r>
              <w:rPr>
                <w:sz w:val="20"/>
              </w:rPr>
              <w:t>$47,089.00</w:t>
            </w:r>
          </w:p>
        </w:tc>
        <w:tc>
          <w:tcPr>
            <w:tcW w:w="1755" w:type="dxa"/>
          </w:tcPr>
          <w:p w14:paraId="4E1D20E1" w14:textId="77777777" w:rsidR="00FE7E58" w:rsidRPr="00404526" w:rsidRDefault="00CC7849" w:rsidP="00FE7E58">
            <w:pPr>
              <w:spacing w:after="0" w:line="240" w:lineRule="auto"/>
              <w:rPr>
                <w:sz w:val="20"/>
                <w:szCs w:val="24"/>
              </w:rPr>
            </w:pPr>
            <w:r>
              <w:rPr>
                <w:sz w:val="20"/>
              </w:rPr>
              <w:t>$47,089.00</w:t>
            </w:r>
          </w:p>
        </w:tc>
      </w:tr>
      <w:tr w:rsidR="005D03B6" w14:paraId="57F056DB" w14:textId="77777777" w:rsidTr="00FE7E58">
        <w:trPr>
          <w:trHeight w:val="253"/>
        </w:trPr>
        <w:tc>
          <w:tcPr>
            <w:tcW w:w="4490" w:type="dxa"/>
          </w:tcPr>
          <w:p w14:paraId="1A9BC63C" w14:textId="77777777" w:rsidR="00FE7E58" w:rsidRPr="00404526" w:rsidRDefault="00CC7849" w:rsidP="00FE7E58">
            <w:pPr>
              <w:spacing w:after="0" w:line="240" w:lineRule="auto"/>
              <w:rPr>
                <w:sz w:val="20"/>
                <w:szCs w:val="24"/>
              </w:rPr>
            </w:pPr>
            <w:r>
              <w:rPr>
                <w:sz w:val="20"/>
              </w:rPr>
              <w:t>Additional ES Classroom Support/Breakfast Club</w:t>
            </w:r>
          </w:p>
        </w:tc>
        <w:tc>
          <w:tcPr>
            <w:tcW w:w="1504" w:type="dxa"/>
          </w:tcPr>
          <w:p w14:paraId="651098D4" w14:textId="77777777" w:rsidR="00FE7E58" w:rsidRPr="00404526" w:rsidRDefault="00CC7849" w:rsidP="00FE7E58">
            <w:pPr>
              <w:spacing w:after="0" w:line="240" w:lineRule="auto"/>
              <w:rPr>
                <w:sz w:val="20"/>
                <w:szCs w:val="24"/>
              </w:rPr>
            </w:pPr>
            <w:r>
              <w:rPr>
                <w:sz w:val="20"/>
              </w:rPr>
              <w:t>from:</w:t>
            </w:r>
            <w:r>
              <w:rPr>
                <w:sz w:val="20"/>
              </w:rPr>
              <w:br/>
              <w:t>Term 1</w:t>
            </w:r>
          </w:p>
          <w:p w14:paraId="48C3DD39" w14:textId="77777777" w:rsidR="005D03B6" w:rsidRDefault="00CC7849">
            <w:r>
              <w:rPr>
                <w:sz w:val="20"/>
              </w:rPr>
              <w:t>to:</w:t>
            </w:r>
            <w:r>
              <w:rPr>
                <w:sz w:val="20"/>
              </w:rPr>
              <w:br/>
              <w:t>Term 4</w:t>
            </w:r>
          </w:p>
        </w:tc>
        <w:tc>
          <w:tcPr>
            <w:tcW w:w="4138" w:type="dxa"/>
          </w:tcPr>
          <w:p w14:paraId="1D0AB63D"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3EFE1688" w14:textId="77777777" w:rsidR="00FE7E58" w:rsidRPr="00404526" w:rsidRDefault="00CC7849" w:rsidP="00FE7E58">
            <w:pPr>
              <w:spacing w:after="0" w:line="240" w:lineRule="auto"/>
              <w:rPr>
                <w:sz w:val="20"/>
                <w:szCs w:val="24"/>
              </w:rPr>
            </w:pPr>
            <w:r>
              <w:rPr>
                <w:sz w:val="20"/>
              </w:rPr>
              <w:t>$23,776.00</w:t>
            </w:r>
          </w:p>
        </w:tc>
        <w:tc>
          <w:tcPr>
            <w:tcW w:w="1755" w:type="dxa"/>
          </w:tcPr>
          <w:p w14:paraId="34B3271D" w14:textId="77777777" w:rsidR="00FE7E58" w:rsidRPr="00404526" w:rsidRDefault="00CC7849" w:rsidP="00FE7E58">
            <w:pPr>
              <w:spacing w:after="0" w:line="240" w:lineRule="auto"/>
              <w:rPr>
                <w:sz w:val="20"/>
                <w:szCs w:val="24"/>
              </w:rPr>
            </w:pPr>
            <w:r>
              <w:rPr>
                <w:sz w:val="20"/>
              </w:rPr>
              <w:t>$23,776.00</w:t>
            </w:r>
          </w:p>
        </w:tc>
      </w:tr>
      <w:tr w:rsidR="005D03B6" w14:paraId="4B24B1F8" w14:textId="77777777" w:rsidTr="00FE7E58">
        <w:trPr>
          <w:trHeight w:val="253"/>
        </w:trPr>
        <w:tc>
          <w:tcPr>
            <w:tcW w:w="4490" w:type="dxa"/>
          </w:tcPr>
          <w:p w14:paraId="3A40E8CD" w14:textId="77777777" w:rsidR="00FE7E58" w:rsidRPr="00404526" w:rsidRDefault="00CC7849" w:rsidP="00FE7E58">
            <w:pPr>
              <w:spacing w:after="0" w:line="240" w:lineRule="auto"/>
              <w:rPr>
                <w:sz w:val="20"/>
                <w:szCs w:val="24"/>
              </w:rPr>
            </w:pPr>
            <w:r>
              <w:rPr>
                <w:sz w:val="20"/>
              </w:rPr>
              <w:t>Additional ES Classroom Support</w:t>
            </w:r>
          </w:p>
        </w:tc>
        <w:tc>
          <w:tcPr>
            <w:tcW w:w="1504" w:type="dxa"/>
          </w:tcPr>
          <w:p w14:paraId="672FC0C2" w14:textId="77777777" w:rsidR="00FE7E58" w:rsidRPr="00404526" w:rsidRDefault="00CC7849" w:rsidP="00FE7E58">
            <w:pPr>
              <w:spacing w:after="0" w:line="240" w:lineRule="auto"/>
              <w:rPr>
                <w:sz w:val="20"/>
                <w:szCs w:val="24"/>
              </w:rPr>
            </w:pPr>
            <w:r>
              <w:rPr>
                <w:sz w:val="20"/>
              </w:rPr>
              <w:t>from:</w:t>
            </w:r>
            <w:r>
              <w:rPr>
                <w:sz w:val="20"/>
              </w:rPr>
              <w:br/>
              <w:t>Term 1</w:t>
            </w:r>
          </w:p>
          <w:p w14:paraId="2E02CCD6" w14:textId="77777777" w:rsidR="005D03B6" w:rsidRDefault="00CC7849">
            <w:r>
              <w:rPr>
                <w:sz w:val="20"/>
              </w:rPr>
              <w:t>to:</w:t>
            </w:r>
            <w:r>
              <w:rPr>
                <w:sz w:val="20"/>
              </w:rPr>
              <w:br/>
              <w:t>Term 4</w:t>
            </w:r>
          </w:p>
        </w:tc>
        <w:tc>
          <w:tcPr>
            <w:tcW w:w="4138" w:type="dxa"/>
          </w:tcPr>
          <w:p w14:paraId="3C78F8F9"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07F42A06" w14:textId="77777777" w:rsidR="00FE7E58" w:rsidRPr="00404526" w:rsidRDefault="00CC7849" w:rsidP="00FE7E58">
            <w:pPr>
              <w:spacing w:after="0" w:line="240" w:lineRule="auto"/>
              <w:rPr>
                <w:sz w:val="20"/>
                <w:szCs w:val="24"/>
              </w:rPr>
            </w:pPr>
            <w:r>
              <w:rPr>
                <w:sz w:val="20"/>
              </w:rPr>
              <w:t>$36,525.00</w:t>
            </w:r>
          </w:p>
        </w:tc>
        <w:tc>
          <w:tcPr>
            <w:tcW w:w="1755" w:type="dxa"/>
          </w:tcPr>
          <w:p w14:paraId="3CFCD92F" w14:textId="77777777" w:rsidR="00FE7E58" w:rsidRPr="00404526" w:rsidRDefault="00CC7849" w:rsidP="00FE7E58">
            <w:pPr>
              <w:spacing w:after="0" w:line="240" w:lineRule="auto"/>
              <w:rPr>
                <w:sz w:val="20"/>
                <w:szCs w:val="24"/>
              </w:rPr>
            </w:pPr>
            <w:r>
              <w:rPr>
                <w:sz w:val="20"/>
              </w:rPr>
              <w:t>$36,525.00</w:t>
            </w:r>
          </w:p>
        </w:tc>
      </w:tr>
      <w:tr w:rsidR="005D03B6" w14:paraId="33D509C1" w14:textId="77777777" w:rsidTr="00FE7E58">
        <w:trPr>
          <w:trHeight w:val="253"/>
        </w:trPr>
        <w:tc>
          <w:tcPr>
            <w:tcW w:w="4490" w:type="dxa"/>
          </w:tcPr>
          <w:p w14:paraId="59CC6563" w14:textId="77777777" w:rsidR="00FE7E58" w:rsidRPr="00404526" w:rsidRDefault="00CC7849" w:rsidP="00FE7E58">
            <w:pPr>
              <w:spacing w:after="0" w:line="240" w:lineRule="auto"/>
              <w:rPr>
                <w:sz w:val="20"/>
                <w:szCs w:val="24"/>
              </w:rPr>
            </w:pPr>
            <w:r>
              <w:rPr>
                <w:sz w:val="20"/>
              </w:rPr>
              <w:t>Breakfast Club Manager</w:t>
            </w:r>
          </w:p>
        </w:tc>
        <w:tc>
          <w:tcPr>
            <w:tcW w:w="1504" w:type="dxa"/>
          </w:tcPr>
          <w:p w14:paraId="115A6F31" w14:textId="77777777" w:rsidR="00FE7E58" w:rsidRPr="00404526" w:rsidRDefault="00CC7849" w:rsidP="00FE7E58">
            <w:pPr>
              <w:spacing w:after="0" w:line="240" w:lineRule="auto"/>
              <w:rPr>
                <w:sz w:val="20"/>
                <w:szCs w:val="24"/>
              </w:rPr>
            </w:pPr>
            <w:r>
              <w:rPr>
                <w:sz w:val="20"/>
              </w:rPr>
              <w:t>from:</w:t>
            </w:r>
            <w:r>
              <w:rPr>
                <w:sz w:val="20"/>
              </w:rPr>
              <w:br/>
              <w:t>Term 1</w:t>
            </w:r>
          </w:p>
          <w:p w14:paraId="556877AD" w14:textId="77777777" w:rsidR="005D03B6" w:rsidRDefault="00CC7849">
            <w:r>
              <w:rPr>
                <w:sz w:val="20"/>
              </w:rPr>
              <w:t>to:</w:t>
            </w:r>
            <w:r>
              <w:rPr>
                <w:sz w:val="20"/>
              </w:rPr>
              <w:br/>
              <w:t>Term 4</w:t>
            </w:r>
          </w:p>
        </w:tc>
        <w:tc>
          <w:tcPr>
            <w:tcW w:w="4138" w:type="dxa"/>
          </w:tcPr>
          <w:p w14:paraId="23C40FA0"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3398368E" w14:textId="77777777" w:rsidR="00FE7E58" w:rsidRPr="00404526" w:rsidRDefault="00CC7849" w:rsidP="00FE7E58">
            <w:pPr>
              <w:spacing w:after="0" w:line="240" w:lineRule="auto"/>
              <w:rPr>
                <w:sz w:val="20"/>
                <w:szCs w:val="24"/>
              </w:rPr>
            </w:pPr>
            <w:r>
              <w:rPr>
                <w:sz w:val="20"/>
              </w:rPr>
              <w:t>$21,779.00</w:t>
            </w:r>
          </w:p>
        </w:tc>
        <w:tc>
          <w:tcPr>
            <w:tcW w:w="1755" w:type="dxa"/>
          </w:tcPr>
          <w:p w14:paraId="7171BFB9" w14:textId="77777777" w:rsidR="00FE7E58" w:rsidRPr="00404526" w:rsidRDefault="00CC7849" w:rsidP="00FE7E58">
            <w:pPr>
              <w:spacing w:after="0" w:line="240" w:lineRule="auto"/>
              <w:rPr>
                <w:sz w:val="20"/>
                <w:szCs w:val="24"/>
              </w:rPr>
            </w:pPr>
            <w:r>
              <w:rPr>
                <w:sz w:val="20"/>
              </w:rPr>
              <w:t>$21,779.00</w:t>
            </w:r>
          </w:p>
        </w:tc>
      </w:tr>
      <w:tr w:rsidR="005D03B6" w14:paraId="579A37A0" w14:textId="77777777" w:rsidTr="00FE7E58">
        <w:trPr>
          <w:trHeight w:val="253"/>
        </w:trPr>
        <w:tc>
          <w:tcPr>
            <w:tcW w:w="4490" w:type="dxa"/>
          </w:tcPr>
          <w:p w14:paraId="0EE3FA2C" w14:textId="77777777" w:rsidR="00FE7E58" w:rsidRPr="00404526" w:rsidRDefault="00CC7849" w:rsidP="00FE7E58">
            <w:pPr>
              <w:spacing w:after="0" w:line="240" w:lineRule="auto"/>
              <w:rPr>
                <w:sz w:val="20"/>
                <w:szCs w:val="24"/>
              </w:rPr>
            </w:pPr>
            <w:r>
              <w:rPr>
                <w:sz w:val="20"/>
              </w:rPr>
              <w:t>Additional ES Hours</w:t>
            </w:r>
          </w:p>
        </w:tc>
        <w:tc>
          <w:tcPr>
            <w:tcW w:w="1504" w:type="dxa"/>
          </w:tcPr>
          <w:p w14:paraId="5B012148" w14:textId="77777777" w:rsidR="00FE7E58" w:rsidRPr="00404526" w:rsidRDefault="00CC7849" w:rsidP="00FE7E58">
            <w:pPr>
              <w:spacing w:after="0" w:line="240" w:lineRule="auto"/>
              <w:rPr>
                <w:sz w:val="20"/>
                <w:szCs w:val="24"/>
              </w:rPr>
            </w:pPr>
            <w:r>
              <w:rPr>
                <w:sz w:val="20"/>
              </w:rPr>
              <w:t>from:</w:t>
            </w:r>
            <w:r>
              <w:rPr>
                <w:sz w:val="20"/>
              </w:rPr>
              <w:br/>
              <w:t>Term 1</w:t>
            </w:r>
          </w:p>
          <w:p w14:paraId="5566A2F1" w14:textId="77777777" w:rsidR="005D03B6" w:rsidRDefault="00CC7849">
            <w:r>
              <w:rPr>
                <w:sz w:val="20"/>
              </w:rPr>
              <w:t>to:</w:t>
            </w:r>
            <w:r>
              <w:rPr>
                <w:sz w:val="20"/>
              </w:rPr>
              <w:br/>
              <w:t>Term 4</w:t>
            </w:r>
          </w:p>
        </w:tc>
        <w:tc>
          <w:tcPr>
            <w:tcW w:w="4138" w:type="dxa"/>
          </w:tcPr>
          <w:p w14:paraId="5D85E4F2"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74ACF93E" w14:textId="77777777" w:rsidR="00FE7E58" w:rsidRPr="00404526" w:rsidRDefault="00CC7849" w:rsidP="00FE7E58">
            <w:pPr>
              <w:spacing w:after="0" w:line="240" w:lineRule="auto"/>
              <w:rPr>
                <w:sz w:val="20"/>
                <w:szCs w:val="24"/>
              </w:rPr>
            </w:pPr>
            <w:r>
              <w:rPr>
                <w:sz w:val="20"/>
              </w:rPr>
              <w:t>$12,924.00</w:t>
            </w:r>
          </w:p>
        </w:tc>
        <w:tc>
          <w:tcPr>
            <w:tcW w:w="1755" w:type="dxa"/>
          </w:tcPr>
          <w:p w14:paraId="2AE2BDDB" w14:textId="77777777" w:rsidR="00FE7E58" w:rsidRPr="00404526" w:rsidRDefault="00CC7849" w:rsidP="00FE7E58">
            <w:pPr>
              <w:spacing w:after="0" w:line="240" w:lineRule="auto"/>
              <w:rPr>
                <w:sz w:val="20"/>
                <w:szCs w:val="24"/>
              </w:rPr>
            </w:pPr>
            <w:r>
              <w:rPr>
                <w:sz w:val="20"/>
              </w:rPr>
              <w:t>$12,924.00</w:t>
            </w:r>
          </w:p>
        </w:tc>
      </w:tr>
      <w:tr w:rsidR="005D03B6" w14:paraId="1B213161" w14:textId="77777777" w:rsidTr="00FE7E58">
        <w:trPr>
          <w:trHeight w:val="253"/>
        </w:trPr>
        <w:tc>
          <w:tcPr>
            <w:tcW w:w="4490" w:type="dxa"/>
          </w:tcPr>
          <w:p w14:paraId="5254D063" w14:textId="77777777" w:rsidR="00FE7E58" w:rsidRPr="00404526" w:rsidRDefault="00CC7849" w:rsidP="00FE7E58">
            <w:pPr>
              <w:spacing w:after="0" w:line="240" w:lineRule="auto"/>
              <w:rPr>
                <w:sz w:val="20"/>
                <w:szCs w:val="24"/>
              </w:rPr>
            </w:pPr>
            <w:r>
              <w:rPr>
                <w:sz w:val="20"/>
              </w:rPr>
              <w:t>SPAIDE</w:t>
            </w:r>
          </w:p>
        </w:tc>
        <w:tc>
          <w:tcPr>
            <w:tcW w:w="1504" w:type="dxa"/>
          </w:tcPr>
          <w:p w14:paraId="1ACB48F3" w14:textId="77777777" w:rsidR="00FE7E58" w:rsidRPr="00404526" w:rsidRDefault="00CC7849" w:rsidP="00FE7E58">
            <w:pPr>
              <w:spacing w:after="0" w:line="240" w:lineRule="auto"/>
              <w:rPr>
                <w:sz w:val="20"/>
                <w:szCs w:val="24"/>
              </w:rPr>
            </w:pPr>
            <w:r>
              <w:rPr>
                <w:sz w:val="20"/>
              </w:rPr>
              <w:t>from:</w:t>
            </w:r>
            <w:r>
              <w:rPr>
                <w:sz w:val="20"/>
              </w:rPr>
              <w:br/>
              <w:t>Term 1</w:t>
            </w:r>
          </w:p>
          <w:p w14:paraId="03BA43BC" w14:textId="77777777" w:rsidR="005D03B6" w:rsidRDefault="00CC7849">
            <w:r>
              <w:rPr>
                <w:sz w:val="20"/>
              </w:rPr>
              <w:t>to:</w:t>
            </w:r>
            <w:r>
              <w:rPr>
                <w:sz w:val="20"/>
              </w:rPr>
              <w:br/>
              <w:t>Term 4</w:t>
            </w:r>
          </w:p>
        </w:tc>
        <w:tc>
          <w:tcPr>
            <w:tcW w:w="4138" w:type="dxa"/>
          </w:tcPr>
          <w:p w14:paraId="1BC53248"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7726A35C" w14:textId="77777777" w:rsidR="00FE7E58" w:rsidRPr="00404526" w:rsidRDefault="00CC7849" w:rsidP="00FE7E58">
            <w:pPr>
              <w:spacing w:after="0" w:line="240" w:lineRule="auto"/>
              <w:rPr>
                <w:sz w:val="20"/>
                <w:szCs w:val="24"/>
              </w:rPr>
            </w:pPr>
            <w:r>
              <w:rPr>
                <w:sz w:val="20"/>
              </w:rPr>
              <w:t>$31,284.00</w:t>
            </w:r>
          </w:p>
        </w:tc>
        <w:tc>
          <w:tcPr>
            <w:tcW w:w="1755" w:type="dxa"/>
          </w:tcPr>
          <w:p w14:paraId="2055EAE6" w14:textId="77777777" w:rsidR="00FE7E58" w:rsidRPr="00404526" w:rsidRDefault="00CC7849" w:rsidP="00FE7E58">
            <w:pPr>
              <w:spacing w:after="0" w:line="240" w:lineRule="auto"/>
              <w:rPr>
                <w:sz w:val="20"/>
                <w:szCs w:val="24"/>
              </w:rPr>
            </w:pPr>
            <w:r>
              <w:rPr>
                <w:sz w:val="20"/>
              </w:rPr>
              <w:t>$31,284.00</w:t>
            </w:r>
          </w:p>
        </w:tc>
      </w:tr>
      <w:tr w:rsidR="005D03B6" w14:paraId="1E1B849B" w14:textId="77777777" w:rsidTr="00FE7E58">
        <w:trPr>
          <w:trHeight w:val="253"/>
        </w:trPr>
        <w:tc>
          <w:tcPr>
            <w:tcW w:w="4490" w:type="dxa"/>
          </w:tcPr>
          <w:p w14:paraId="63701613" w14:textId="77777777" w:rsidR="00FE7E58" w:rsidRPr="00404526" w:rsidRDefault="00CC7849" w:rsidP="00FE7E58">
            <w:pPr>
              <w:spacing w:after="0" w:line="240" w:lineRule="auto"/>
              <w:rPr>
                <w:sz w:val="20"/>
                <w:szCs w:val="24"/>
              </w:rPr>
            </w:pPr>
            <w:r>
              <w:rPr>
                <w:sz w:val="20"/>
              </w:rPr>
              <w:t>CRTs</w:t>
            </w:r>
          </w:p>
        </w:tc>
        <w:tc>
          <w:tcPr>
            <w:tcW w:w="1504" w:type="dxa"/>
          </w:tcPr>
          <w:p w14:paraId="5E0BCDD0" w14:textId="77777777" w:rsidR="00FE7E58" w:rsidRPr="00404526" w:rsidRDefault="00CC7849" w:rsidP="00FE7E58">
            <w:pPr>
              <w:spacing w:after="0" w:line="240" w:lineRule="auto"/>
              <w:rPr>
                <w:sz w:val="20"/>
                <w:szCs w:val="24"/>
              </w:rPr>
            </w:pPr>
            <w:r>
              <w:rPr>
                <w:sz w:val="20"/>
              </w:rPr>
              <w:t>from:</w:t>
            </w:r>
            <w:r>
              <w:rPr>
                <w:sz w:val="20"/>
              </w:rPr>
              <w:br/>
              <w:t>Term 1</w:t>
            </w:r>
          </w:p>
          <w:p w14:paraId="05E38885" w14:textId="77777777" w:rsidR="005D03B6" w:rsidRDefault="00CC7849">
            <w:r>
              <w:rPr>
                <w:sz w:val="20"/>
              </w:rPr>
              <w:t>to:</w:t>
            </w:r>
            <w:r>
              <w:rPr>
                <w:sz w:val="20"/>
              </w:rPr>
              <w:br/>
              <w:t>Term 4</w:t>
            </w:r>
          </w:p>
        </w:tc>
        <w:tc>
          <w:tcPr>
            <w:tcW w:w="4138" w:type="dxa"/>
          </w:tcPr>
          <w:p w14:paraId="04F915A2"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14:paraId="62BFADFC" w14:textId="77777777" w:rsidR="00FE7E58" w:rsidRPr="00404526" w:rsidRDefault="00CC7849" w:rsidP="00FE7E58">
            <w:pPr>
              <w:spacing w:after="0" w:line="240" w:lineRule="auto"/>
              <w:rPr>
                <w:sz w:val="20"/>
                <w:szCs w:val="24"/>
              </w:rPr>
            </w:pPr>
            <w:r>
              <w:rPr>
                <w:sz w:val="20"/>
              </w:rPr>
              <w:t>$50,000.00</w:t>
            </w:r>
          </w:p>
        </w:tc>
        <w:tc>
          <w:tcPr>
            <w:tcW w:w="1755" w:type="dxa"/>
          </w:tcPr>
          <w:p w14:paraId="6E8276FC" w14:textId="77777777" w:rsidR="00FE7E58" w:rsidRPr="00404526" w:rsidRDefault="00CC7849" w:rsidP="00FE7E58">
            <w:pPr>
              <w:spacing w:after="0" w:line="240" w:lineRule="auto"/>
              <w:rPr>
                <w:sz w:val="20"/>
                <w:szCs w:val="24"/>
              </w:rPr>
            </w:pPr>
            <w:r>
              <w:rPr>
                <w:sz w:val="20"/>
              </w:rPr>
              <w:t>$50,000.00</w:t>
            </w:r>
          </w:p>
        </w:tc>
      </w:tr>
      <w:tr w:rsidR="005D03B6" w14:paraId="60766F60" w14:textId="77777777" w:rsidTr="00FE7E58">
        <w:trPr>
          <w:trHeight w:val="253"/>
        </w:trPr>
        <w:tc>
          <w:tcPr>
            <w:tcW w:w="4490" w:type="dxa"/>
          </w:tcPr>
          <w:p w14:paraId="20BAE6E2" w14:textId="77777777" w:rsidR="00FE7E58" w:rsidRPr="00404526" w:rsidRDefault="00CC7849" w:rsidP="00FE7E58">
            <w:pPr>
              <w:spacing w:after="0" w:line="240" w:lineRule="auto"/>
              <w:rPr>
                <w:sz w:val="20"/>
                <w:szCs w:val="24"/>
              </w:rPr>
            </w:pPr>
            <w:r>
              <w:rPr>
                <w:sz w:val="20"/>
              </w:rPr>
              <w:t>CRTs for Professional Learning</w:t>
            </w:r>
          </w:p>
        </w:tc>
        <w:tc>
          <w:tcPr>
            <w:tcW w:w="1504" w:type="dxa"/>
          </w:tcPr>
          <w:p w14:paraId="3D3824E6" w14:textId="77777777" w:rsidR="00FE7E58" w:rsidRPr="00404526" w:rsidRDefault="00CC7849" w:rsidP="00FE7E58">
            <w:pPr>
              <w:spacing w:after="0" w:line="240" w:lineRule="auto"/>
              <w:rPr>
                <w:sz w:val="20"/>
                <w:szCs w:val="24"/>
              </w:rPr>
            </w:pPr>
            <w:r>
              <w:rPr>
                <w:sz w:val="20"/>
              </w:rPr>
              <w:t>from:</w:t>
            </w:r>
            <w:r>
              <w:rPr>
                <w:sz w:val="20"/>
              </w:rPr>
              <w:br/>
              <w:t>Term 1</w:t>
            </w:r>
          </w:p>
          <w:p w14:paraId="2DEC5942" w14:textId="77777777" w:rsidR="005D03B6" w:rsidRDefault="00CC7849">
            <w:r>
              <w:rPr>
                <w:sz w:val="20"/>
              </w:rPr>
              <w:t>to:</w:t>
            </w:r>
            <w:r>
              <w:rPr>
                <w:sz w:val="20"/>
              </w:rPr>
              <w:br/>
              <w:t>Term 4</w:t>
            </w:r>
          </w:p>
        </w:tc>
        <w:tc>
          <w:tcPr>
            <w:tcW w:w="4138" w:type="dxa"/>
          </w:tcPr>
          <w:p w14:paraId="5F28FA50"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14:paraId="4217B7E3" w14:textId="77777777" w:rsidR="00FE7E58" w:rsidRPr="00404526" w:rsidRDefault="00CC7849" w:rsidP="00FE7E58">
            <w:pPr>
              <w:spacing w:after="0" w:line="240" w:lineRule="auto"/>
              <w:rPr>
                <w:sz w:val="20"/>
                <w:szCs w:val="24"/>
              </w:rPr>
            </w:pPr>
            <w:r>
              <w:rPr>
                <w:sz w:val="20"/>
              </w:rPr>
              <w:t>$100,000.00</w:t>
            </w:r>
          </w:p>
        </w:tc>
        <w:tc>
          <w:tcPr>
            <w:tcW w:w="1755" w:type="dxa"/>
          </w:tcPr>
          <w:p w14:paraId="22F65DBA" w14:textId="77777777" w:rsidR="00FE7E58" w:rsidRPr="00404526" w:rsidRDefault="00CC7849" w:rsidP="00FE7E58">
            <w:pPr>
              <w:spacing w:after="0" w:line="240" w:lineRule="auto"/>
              <w:rPr>
                <w:sz w:val="20"/>
                <w:szCs w:val="24"/>
              </w:rPr>
            </w:pPr>
            <w:r>
              <w:rPr>
                <w:sz w:val="20"/>
              </w:rPr>
              <w:t>$100,000.00</w:t>
            </w:r>
          </w:p>
        </w:tc>
      </w:tr>
      <w:tr w:rsidR="005D03B6" w14:paraId="7724EF3D" w14:textId="77777777" w:rsidTr="00FE7E58">
        <w:trPr>
          <w:trHeight w:val="253"/>
        </w:trPr>
        <w:tc>
          <w:tcPr>
            <w:tcW w:w="4490" w:type="dxa"/>
          </w:tcPr>
          <w:p w14:paraId="3A9BA8AA" w14:textId="77777777" w:rsidR="00FE7E58" w:rsidRPr="00404526" w:rsidRDefault="00CC7849" w:rsidP="00FE7E58">
            <w:pPr>
              <w:spacing w:after="0" w:line="240" w:lineRule="auto"/>
              <w:rPr>
                <w:sz w:val="20"/>
                <w:szCs w:val="24"/>
              </w:rPr>
            </w:pPr>
            <w:r>
              <w:rPr>
                <w:sz w:val="20"/>
              </w:rPr>
              <w:t xml:space="preserve">Speech Pathologist </w:t>
            </w:r>
          </w:p>
        </w:tc>
        <w:tc>
          <w:tcPr>
            <w:tcW w:w="1504" w:type="dxa"/>
          </w:tcPr>
          <w:p w14:paraId="00A26617" w14:textId="77777777" w:rsidR="00FE7E58" w:rsidRPr="00404526" w:rsidRDefault="00CC7849" w:rsidP="00FE7E58">
            <w:pPr>
              <w:spacing w:after="0" w:line="240" w:lineRule="auto"/>
              <w:rPr>
                <w:sz w:val="20"/>
                <w:szCs w:val="24"/>
              </w:rPr>
            </w:pPr>
            <w:r>
              <w:rPr>
                <w:sz w:val="20"/>
              </w:rPr>
              <w:t>from:</w:t>
            </w:r>
            <w:r>
              <w:rPr>
                <w:sz w:val="20"/>
              </w:rPr>
              <w:br/>
              <w:t>Term 1</w:t>
            </w:r>
          </w:p>
          <w:p w14:paraId="71333C25" w14:textId="77777777" w:rsidR="005D03B6" w:rsidRDefault="00CC7849">
            <w:r>
              <w:rPr>
                <w:sz w:val="20"/>
              </w:rPr>
              <w:t>to:</w:t>
            </w:r>
            <w:r>
              <w:rPr>
                <w:sz w:val="20"/>
              </w:rPr>
              <w:br/>
              <w:t>Term 4</w:t>
            </w:r>
          </w:p>
        </w:tc>
        <w:tc>
          <w:tcPr>
            <w:tcW w:w="4138" w:type="dxa"/>
          </w:tcPr>
          <w:p w14:paraId="559755B2"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14:paraId="29BF7597" w14:textId="77777777" w:rsidR="005D03B6" w:rsidRDefault="00CC7849">
            <w:r>
              <w:rPr>
                <w:color w:val="A9A9A9"/>
                <w:sz w:val="20"/>
              </w:rPr>
              <w:t>Service Provider</w:t>
            </w:r>
          </w:p>
        </w:tc>
        <w:tc>
          <w:tcPr>
            <w:tcW w:w="1755" w:type="dxa"/>
          </w:tcPr>
          <w:p w14:paraId="310EF939" w14:textId="77777777" w:rsidR="00FE7E58" w:rsidRPr="00404526" w:rsidRDefault="00CC7849" w:rsidP="00FE7E58">
            <w:pPr>
              <w:spacing w:after="0" w:line="240" w:lineRule="auto"/>
              <w:rPr>
                <w:sz w:val="20"/>
                <w:szCs w:val="24"/>
              </w:rPr>
            </w:pPr>
            <w:r>
              <w:rPr>
                <w:sz w:val="20"/>
              </w:rPr>
              <w:t>$25,000.00</w:t>
            </w:r>
          </w:p>
        </w:tc>
        <w:tc>
          <w:tcPr>
            <w:tcW w:w="1755" w:type="dxa"/>
          </w:tcPr>
          <w:p w14:paraId="267BD19B" w14:textId="77777777" w:rsidR="00FE7E58" w:rsidRPr="00404526" w:rsidRDefault="00CC7849" w:rsidP="00FE7E58">
            <w:pPr>
              <w:spacing w:after="0" w:line="240" w:lineRule="auto"/>
              <w:rPr>
                <w:sz w:val="20"/>
                <w:szCs w:val="24"/>
              </w:rPr>
            </w:pPr>
            <w:r>
              <w:rPr>
                <w:sz w:val="20"/>
              </w:rPr>
              <w:t>$25,000.00</w:t>
            </w:r>
          </w:p>
        </w:tc>
      </w:tr>
      <w:tr w:rsidR="005D03B6" w14:paraId="5E5E7769" w14:textId="77777777" w:rsidTr="00FE7E58">
        <w:trPr>
          <w:trHeight w:val="253"/>
        </w:trPr>
        <w:tc>
          <w:tcPr>
            <w:tcW w:w="4490" w:type="dxa"/>
          </w:tcPr>
          <w:p w14:paraId="5EFADF62" w14:textId="77777777" w:rsidR="00FE7E58" w:rsidRPr="00404526" w:rsidRDefault="00CC7849" w:rsidP="00FE7E58">
            <w:pPr>
              <w:spacing w:after="0" w:line="240" w:lineRule="auto"/>
              <w:rPr>
                <w:sz w:val="20"/>
                <w:szCs w:val="24"/>
              </w:rPr>
            </w:pPr>
            <w:r>
              <w:rPr>
                <w:sz w:val="20"/>
              </w:rPr>
              <w:t>EAL Teacher/ Reading Recovery</w:t>
            </w:r>
          </w:p>
        </w:tc>
        <w:tc>
          <w:tcPr>
            <w:tcW w:w="1504" w:type="dxa"/>
          </w:tcPr>
          <w:p w14:paraId="5958A5EA" w14:textId="77777777" w:rsidR="00FE7E58" w:rsidRPr="00404526" w:rsidRDefault="00CC7849" w:rsidP="00FE7E58">
            <w:pPr>
              <w:spacing w:after="0" w:line="240" w:lineRule="auto"/>
              <w:rPr>
                <w:sz w:val="20"/>
                <w:szCs w:val="24"/>
              </w:rPr>
            </w:pPr>
            <w:r>
              <w:rPr>
                <w:sz w:val="20"/>
              </w:rPr>
              <w:t>from:</w:t>
            </w:r>
            <w:r>
              <w:rPr>
                <w:sz w:val="20"/>
              </w:rPr>
              <w:br/>
              <w:t>Term 1</w:t>
            </w:r>
          </w:p>
        </w:tc>
        <w:tc>
          <w:tcPr>
            <w:tcW w:w="4138" w:type="dxa"/>
          </w:tcPr>
          <w:p w14:paraId="38E1F0C1"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14:paraId="4EDDE16C" w14:textId="77777777" w:rsidR="00FE7E58" w:rsidRPr="00404526" w:rsidRDefault="00CC7849" w:rsidP="00FE7E58">
            <w:pPr>
              <w:spacing w:after="0" w:line="240" w:lineRule="auto"/>
              <w:rPr>
                <w:sz w:val="20"/>
                <w:szCs w:val="24"/>
              </w:rPr>
            </w:pPr>
            <w:r>
              <w:rPr>
                <w:sz w:val="20"/>
              </w:rPr>
              <w:t>$48,638.00</w:t>
            </w:r>
          </w:p>
        </w:tc>
        <w:tc>
          <w:tcPr>
            <w:tcW w:w="1755" w:type="dxa"/>
          </w:tcPr>
          <w:p w14:paraId="311DC6C0" w14:textId="77777777" w:rsidR="00FE7E58" w:rsidRPr="00404526" w:rsidRDefault="00CC7849" w:rsidP="00FE7E58">
            <w:pPr>
              <w:spacing w:after="0" w:line="240" w:lineRule="auto"/>
              <w:rPr>
                <w:sz w:val="20"/>
                <w:szCs w:val="24"/>
              </w:rPr>
            </w:pPr>
            <w:r>
              <w:rPr>
                <w:sz w:val="20"/>
              </w:rPr>
              <w:t>$48,638.00</w:t>
            </w:r>
          </w:p>
        </w:tc>
      </w:tr>
      <w:tr w:rsidR="005D03B6" w14:paraId="75C3728D" w14:textId="77777777" w:rsidTr="00FE7E58">
        <w:trPr>
          <w:trHeight w:val="253"/>
        </w:trPr>
        <w:tc>
          <w:tcPr>
            <w:tcW w:w="4490" w:type="dxa"/>
          </w:tcPr>
          <w:p w14:paraId="6917D1CE" w14:textId="77777777" w:rsidR="00FE7E58" w:rsidRPr="00404526" w:rsidRDefault="00CC7849" w:rsidP="00FE7E58">
            <w:pPr>
              <w:spacing w:after="0" w:line="240" w:lineRule="auto"/>
              <w:rPr>
                <w:sz w:val="20"/>
                <w:szCs w:val="24"/>
              </w:rPr>
            </w:pPr>
            <w:r>
              <w:rPr>
                <w:sz w:val="20"/>
              </w:rPr>
              <w:t>PD Conferences and Affiliations</w:t>
            </w:r>
          </w:p>
        </w:tc>
        <w:tc>
          <w:tcPr>
            <w:tcW w:w="1504" w:type="dxa"/>
          </w:tcPr>
          <w:p w14:paraId="51D8C3CC" w14:textId="77777777" w:rsidR="00FE7E58" w:rsidRPr="00404526" w:rsidRDefault="00CC7849" w:rsidP="00FE7E58">
            <w:pPr>
              <w:spacing w:after="0" w:line="240" w:lineRule="auto"/>
              <w:rPr>
                <w:sz w:val="20"/>
                <w:szCs w:val="24"/>
              </w:rPr>
            </w:pPr>
            <w:r>
              <w:rPr>
                <w:sz w:val="20"/>
              </w:rPr>
              <w:t>from:</w:t>
            </w:r>
            <w:r>
              <w:rPr>
                <w:sz w:val="20"/>
              </w:rPr>
              <w:br/>
              <w:t>Term 2</w:t>
            </w:r>
          </w:p>
          <w:p w14:paraId="03DC3B89" w14:textId="77777777" w:rsidR="005D03B6" w:rsidRDefault="00CC7849">
            <w:r>
              <w:rPr>
                <w:sz w:val="20"/>
              </w:rPr>
              <w:t>to:</w:t>
            </w:r>
            <w:r>
              <w:rPr>
                <w:sz w:val="20"/>
              </w:rPr>
              <w:br/>
              <w:t>Term 4</w:t>
            </w:r>
          </w:p>
        </w:tc>
        <w:tc>
          <w:tcPr>
            <w:tcW w:w="4138" w:type="dxa"/>
          </w:tcPr>
          <w:p w14:paraId="32E4A2C1" w14:textId="77777777" w:rsidR="005D03B6" w:rsidRDefault="005D03B6"/>
        </w:tc>
        <w:tc>
          <w:tcPr>
            <w:tcW w:w="1755" w:type="dxa"/>
          </w:tcPr>
          <w:p w14:paraId="0844917F" w14:textId="77777777" w:rsidR="00FE7E58" w:rsidRPr="00404526" w:rsidRDefault="00CC7849" w:rsidP="00FE7E58">
            <w:pPr>
              <w:spacing w:after="0" w:line="240" w:lineRule="auto"/>
              <w:rPr>
                <w:sz w:val="20"/>
                <w:szCs w:val="24"/>
              </w:rPr>
            </w:pPr>
            <w:r>
              <w:rPr>
                <w:sz w:val="20"/>
              </w:rPr>
              <w:t>$40,000.00</w:t>
            </w:r>
          </w:p>
        </w:tc>
        <w:tc>
          <w:tcPr>
            <w:tcW w:w="1755" w:type="dxa"/>
          </w:tcPr>
          <w:p w14:paraId="498E5E46" w14:textId="77777777" w:rsidR="00FE7E58" w:rsidRPr="00404526" w:rsidRDefault="00CC7849" w:rsidP="00FE7E58">
            <w:pPr>
              <w:spacing w:after="0" w:line="240" w:lineRule="auto"/>
              <w:rPr>
                <w:sz w:val="20"/>
                <w:szCs w:val="24"/>
              </w:rPr>
            </w:pPr>
            <w:r>
              <w:rPr>
                <w:sz w:val="20"/>
              </w:rPr>
              <w:t>$40,000.00</w:t>
            </w:r>
          </w:p>
        </w:tc>
      </w:tr>
      <w:tr w:rsidR="005D03B6" w14:paraId="627E362E" w14:textId="77777777" w:rsidTr="00FE7E58">
        <w:trPr>
          <w:trHeight w:val="253"/>
        </w:trPr>
        <w:tc>
          <w:tcPr>
            <w:tcW w:w="4490" w:type="dxa"/>
          </w:tcPr>
          <w:p w14:paraId="660E843B" w14:textId="77777777" w:rsidR="00FE7E58" w:rsidRPr="00404526" w:rsidRDefault="00CC7849" w:rsidP="00FE7E58">
            <w:pPr>
              <w:spacing w:after="0" w:line="240" w:lineRule="auto"/>
              <w:rPr>
                <w:sz w:val="20"/>
                <w:szCs w:val="24"/>
              </w:rPr>
            </w:pPr>
            <w:r>
              <w:rPr>
                <w:sz w:val="20"/>
              </w:rPr>
              <w:t>ICT Hardware and Software</w:t>
            </w:r>
          </w:p>
        </w:tc>
        <w:tc>
          <w:tcPr>
            <w:tcW w:w="1504" w:type="dxa"/>
          </w:tcPr>
          <w:p w14:paraId="55F3B2C2" w14:textId="77777777" w:rsidR="00FE7E58" w:rsidRPr="00404526" w:rsidRDefault="00CC7849" w:rsidP="00FE7E58">
            <w:pPr>
              <w:spacing w:after="0" w:line="240" w:lineRule="auto"/>
              <w:rPr>
                <w:sz w:val="20"/>
                <w:szCs w:val="24"/>
              </w:rPr>
            </w:pPr>
            <w:r>
              <w:rPr>
                <w:sz w:val="20"/>
              </w:rPr>
              <w:t>from:</w:t>
            </w:r>
            <w:r>
              <w:rPr>
                <w:sz w:val="20"/>
              </w:rPr>
              <w:br/>
              <w:t>Term 1</w:t>
            </w:r>
          </w:p>
          <w:p w14:paraId="011DA8D4" w14:textId="77777777" w:rsidR="005D03B6" w:rsidRDefault="00CC7849">
            <w:r>
              <w:rPr>
                <w:sz w:val="20"/>
              </w:rPr>
              <w:t>to:</w:t>
            </w:r>
            <w:r>
              <w:rPr>
                <w:sz w:val="20"/>
              </w:rPr>
              <w:br/>
              <w:t>Term 2</w:t>
            </w:r>
          </w:p>
        </w:tc>
        <w:tc>
          <w:tcPr>
            <w:tcW w:w="4138" w:type="dxa"/>
          </w:tcPr>
          <w:p w14:paraId="69E27327"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2F688A78" w14:textId="77777777" w:rsidR="00FE7E58" w:rsidRPr="00404526" w:rsidRDefault="00CC7849" w:rsidP="00FE7E58">
            <w:pPr>
              <w:spacing w:after="0" w:line="240" w:lineRule="auto"/>
              <w:rPr>
                <w:sz w:val="20"/>
                <w:szCs w:val="24"/>
              </w:rPr>
            </w:pPr>
            <w:r>
              <w:rPr>
                <w:sz w:val="20"/>
              </w:rPr>
              <w:t>$18,000.00</w:t>
            </w:r>
          </w:p>
        </w:tc>
        <w:tc>
          <w:tcPr>
            <w:tcW w:w="1755" w:type="dxa"/>
          </w:tcPr>
          <w:p w14:paraId="5894E0BA" w14:textId="77777777" w:rsidR="00FE7E58" w:rsidRPr="00404526" w:rsidRDefault="00CC7849" w:rsidP="00FE7E58">
            <w:pPr>
              <w:spacing w:after="0" w:line="240" w:lineRule="auto"/>
              <w:rPr>
                <w:sz w:val="20"/>
                <w:szCs w:val="24"/>
              </w:rPr>
            </w:pPr>
            <w:r>
              <w:rPr>
                <w:sz w:val="20"/>
              </w:rPr>
              <w:t>$18,000.00</w:t>
            </w:r>
          </w:p>
        </w:tc>
      </w:tr>
      <w:tr w:rsidR="005D03B6" w14:paraId="7528CC3B" w14:textId="77777777" w:rsidTr="00FE7E58">
        <w:trPr>
          <w:trHeight w:val="253"/>
        </w:trPr>
        <w:tc>
          <w:tcPr>
            <w:tcW w:w="4490" w:type="dxa"/>
          </w:tcPr>
          <w:p w14:paraId="1EF17128" w14:textId="77777777" w:rsidR="00FE7E58" w:rsidRPr="00404526" w:rsidRDefault="00CC7849" w:rsidP="00FE7E58">
            <w:pPr>
              <w:spacing w:after="0" w:line="240" w:lineRule="auto"/>
              <w:rPr>
                <w:sz w:val="20"/>
                <w:szCs w:val="24"/>
              </w:rPr>
            </w:pPr>
            <w:r>
              <w:rPr>
                <w:sz w:val="20"/>
              </w:rPr>
              <w:t>Literacy Resources- additional big books and non-fiction texts</w:t>
            </w:r>
          </w:p>
        </w:tc>
        <w:tc>
          <w:tcPr>
            <w:tcW w:w="1504" w:type="dxa"/>
          </w:tcPr>
          <w:p w14:paraId="2F8EDB55" w14:textId="77777777" w:rsidR="00FE7E58" w:rsidRPr="00404526" w:rsidRDefault="00CC7849" w:rsidP="00FE7E58">
            <w:pPr>
              <w:spacing w:after="0" w:line="240" w:lineRule="auto"/>
              <w:rPr>
                <w:sz w:val="20"/>
                <w:szCs w:val="24"/>
              </w:rPr>
            </w:pPr>
            <w:r>
              <w:rPr>
                <w:sz w:val="20"/>
              </w:rPr>
              <w:t>from:</w:t>
            </w:r>
            <w:r>
              <w:rPr>
                <w:sz w:val="20"/>
              </w:rPr>
              <w:br/>
              <w:t>Term 1</w:t>
            </w:r>
          </w:p>
          <w:p w14:paraId="16811084" w14:textId="77777777" w:rsidR="005D03B6" w:rsidRDefault="00CC7849">
            <w:r>
              <w:rPr>
                <w:sz w:val="20"/>
              </w:rPr>
              <w:t>to:</w:t>
            </w:r>
            <w:r>
              <w:rPr>
                <w:sz w:val="20"/>
              </w:rPr>
              <w:br/>
              <w:t>Term 2</w:t>
            </w:r>
          </w:p>
        </w:tc>
        <w:tc>
          <w:tcPr>
            <w:tcW w:w="4138" w:type="dxa"/>
          </w:tcPr>
          <w:p w14:paraId="70635A1D"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2E84F349" w14:textId="77777777" w:rsidR="00FE7E58" w:rsidRPr="00404526" w:rsidRDefault="00CC7849" w:rsidP="00FE7E58">
            <w:pPr>
              <w:spacing w:after="0" w:line="240" w:lineRule="auto"/>
              <w:rPr>
                <w:sz w:val="20"/>
                <w:szCs w:val="24"/>
              </w:rPr>
            </w:pPr>
            <w:r>
              <w:rPr>
                <w:sz w:val="20"/>
              </w:rPr>
              <w:t>$14,400.00</w:t>
            </w:r>
          </w:p>
        </w:tc>
        <w:tc>
          <w:tcPr>
            <w:tcW w:w="1755" w:type="dxa"/>
          </w:tcPr>
          <w:p w14:paraId="3D760EF6" w14:textId="77777777" w:rsidR="00FE7E58" w:rsidRPr="00404526" w:rsidRDefault="00CC7849" w:rsidP="00FE7E58">
            <w:pPr>
              <w:spacing w:after="0" w:line="240" w:lineRule="auto"/>
              <w:rPr>
                <w:sz w:val="20"/>
                <w:szCs w:val="24"/>
              </w:rPr>
            </w:pPr>
            <w:r>
              <w:rPr>
                <w:sz w:val="20"/>
              </w:rPr>
              <w:t>$14,400.00</w:t>
            </w:r>
          </w:p>
        </w:tc>
      </w:tr>
      <w:tr w:rsidR="005D03B6" w14:paraId="0BFD598F" w14:textId="77777777" w:rsidTr="00FE7E58">
        <w:trPr>
          <w:trHeight w:val="253"/>
        </w:trPr>
        <w:tc>
          <w:tcPr>
            <w:tcW w:w="4490" w:type="dxa"/>
          </w:tcPr>
          <w:p w14:paraId="392FDD9C" w14:textId="77777777" w:rsidR="00FE7E58" w:rsidRPr="00404526" w:rsidRDefault="00CC7849" w:rsidP="00FE7E58">
            <w:pPr>
              <w:spacing w:after="0" w:line="240" w:lineRule="auto"/>
              <w:rPr>
                <w:sz w:val="20"/>
                <w:szCs w:val="24"/>
              </w:rPr>
            </w:pPr>
            <w:r>
              <w:rPr>
                <w:sz w:val="20"/>
              </w:rPr>
              <w:t>Numeracy Resources</w:t>
            </w:r>
          </w:p>
        </w:tc>
        <w:tc>
          <w:tcPr>
            <w:tcW w:w="1504" w:type="dxa"/>
          </w:tcPr>
          <w:p w14:paraId="7C556BFB" w14:textId="77777777" w:rsidR="00FE7E58" w:rsidRPr="00404526" w:rsidRDefault="00CC7849" w:rsidP="00FE7E58">
            <w:pPr>
              <w:spacing w:after="0" w:line="240" w:lineRule="auto"/>
              <w:rPr>
                <w:sz w:val="20"/>
                <w:szCs w:val="24"/>
              </w:rPr>
            </w:pPr>
            <w:r>
              <w:rPr>
                <w:sz w:val="20"/>
              </w:rPr>
              <w:t>from:</w:t>
            </w:r>
            <w:r>
              <w:rPr>
                <w:sz w:val="20"/>
              </w:rPr>
              <w:br/>
              <w:t>Term 1</w:t>
            </w:r>
          </w:p>
          <w:p w14:paraId="741C72DE" w14:textId="77777777" w:rsidR="005D03B6" w:rsidRDefault="00CC7849">
            <w:r>
              <w:rPr>
                <w:sz w:val="20"/>
              </w:rPr>
              <w:t>to:</w:t>
            </w:r>
            <w:r>
              <w:rPr>
                <w:sz w:val="20"/>
              </w:rPr>
              <w:br/>
              <w:t>Term 2</w:t>
            </w:r>
          </w:p>
        </w:tc>
        <w:tc>
          <w:tcPr>
            <w:tcW w:w="4138" w:type="dxa"/>
          </w:tcPr>
          <w:p w14:paraId="026FA411"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0FF5C591" w14:textId="77777777" w:rsidR="00FE7E58" w:rsidRPr="00404526" w:rsidRDefault="00CC7849" w:rsidP="00FE7E58">
            <w:pPr>
              <w:spacing w:after="0" w:line="240" w:lineRule="auto"/>
              <w:rPr>
                <w:sz w:val="20"/>
                <w:szCs w:val="24"/>
              </w:rPr>
            </w:pPr>
            <w:r>
              <w:rPr>
                <w:sz w:val="20"/>
              </w:rPr>
              <w:t>$8,000.00</w:t>
            </w:r>
          </w:p>
        </w:tc>
        <w:tc>
          <w:tcPr>
            <w:tcW w:w="1755" w:type="dxa"/>
          </w:tcPr>
          <w:p w14:paraId="62A917A7" w14:textId="77777777" w:rsidR="00FE7E58" w:rsidRPr="00404526" w:rsidRDefault="00CC7849" w:rsidP="00FE7E58">
            <w:pPr>
              <w:spacing w:after="0" w:line="240" w:lineRule="auto"/>
              <w:rPr>
                <w:sz w:val="20"/>
                <w:szCs w:val="24"/>
              </w:rPr>
            </w:pPr>
            <w:r>
              <w:rPr>
                <w:sz w:val="20"/>
              </w:rPr>
              <w:t>$8,000.00</w:t>
            </w:r>
          </w:p>
        </w:tc>
      </w:tr>
      <w:tr w:rsidR="005D03B6" w14:paraId="21A10B3D" w14:textId="77777777" w:rsidTr="00FE7E58">
        <w:trPr>
          <w:trHeight w:val="253"/>
        </w:trPr>
        <w:tc>
          <w:tcPr>
            <w:tcW w:w="4490" w:type="dxa"/>
          </w:tcPr>
          <w:p w14:paraId="1161680B" w14:textId="77777777" w:rsidR="00FE7E58" w:rsidRPr="00404526" w:rsidRDefault="00CC7849" w:rsidP="00FE7E58">
            <w:pPr>
              <w:spacing w:after="0" w:line="240" w:lineRule="auto"/>
              <w:rPr>
                <w:sz w:val="20"/>
                <w:szCs w:val="24"/>
              </w:rPr>
            </w:pPr>
            <w:r>
              <w:rPr>
                <w:sz w:val="20"/>
              </w:rPr>
              <w:t>Library books and shelving</w:t>
            </w:r>
          </w:p>
        </w:tc>
        <w:tc>
          <w:tcPr>
            <w:tcW w:w="1504" w:type="dxa"/>
          </w:tcPr>
          <w:p w14:paraId="60E11E19" w14:textId="77777777" w:rsidR="00FE7E58" w:rsidRPr="00404526" w:rsidRDefault="00CC7849" w:rsidP="00FE7E58">
            <w:pPr>
              <w:spacing w:after="0" w:line="240" w:lineRule="auto"/>
              <w:rPr>
                <w:sz w:val="20"/>
                <w:szCs w:val="24"/>
              </w:rPr>
            </w:pPr>
            <w:r>
              <w:rPr>
                <w:sz w:val="20"/>
              </w:rPr>
              <w:t>from:</w:t>
            </w:r>
            <w:r>
              <w:rPr>
                <w:sz w:val="20"/>
              </w:rPr>
              <w:br/>
              <w:t>Term 1</w:t>
            </w:r>
          </w:p>
          <w:p w14:paraId="374C9673" w14:textId="77777777" w:rsidR="005D03B6" w:rsidRDefault="00CC7849">
            <w:r>
              <w:rPr>
                <w:sz w:val="20"/>
              </w:rPr>
              <w:t>to:</w:t>
            </w:r>
            <w:r>
              <w:rPr>
                <w:sz w:val="20"/>
              </w:rPr>
              <w:br/>
              <w:t>Term 1</w:t>
            </w:r>
          </w:p>
        </w:tc>
        <w:tc>
          <w:tcPr>
            <w:tcW w:w="4138" w:type="dxa"/>
          </w:tcPr>
          <w:p w14:paraId="10348CCD"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4B0A51D7" w14:textId="77777777" w:rsidR="00FE7E58" w:rsidRPr="00404526" w:rsidRDefault="00CC7849" w:rsidP="00FE7E58">
            <w:pPr>
              <w:spacing w:after="0" w:line="240" w:lineRule="auto"/>
              <w:rPr>
                <w:sz w:val="20"/>
                <w:szCs w:val="24"/>
              </w:rPr>
            </w:pPr>
            <w:r>
              <w:rPr>
                <w:sz w:val="20"/>
              </w:rPr>
              <w:t>$14,000.00</w:t>
            </w:r>
          </w:p>
        </w:tc>
        <w:tc>
          <w:tcPr>
            <w:tcW w:w="1755" w:type="dxa"/>
          </w:tcPr>
          <w:p w14:paraId="65F275E0" w14:textId="77777777" w:rsidR="00FE7E58" w:rsidRPr="00404526" w:rsidRDefault="00CC7849" w:rsidP="00FE7E58">
            <w:pPr>
              <w:spacing w:after="0" w:line="240" w:lineRule="auto"/>
              <w:rPr>
                <w:sz w:val="20"/>
                <w:szCs w:val="24"/>
              </w:rPr>
            </w:pPr>
            <w:r>
              <w:rPr>
                <w:sz w:val="20"/>
              </w:rPr>
              <w:t>$14,000.00</w:t>
            </w:r>
          </w:p>
        </w:tc>
      </w:tr>
      <w:tr w:rsidR="005D03B6" w14:paraId="3204005A" w14:textId="77777777" w:rsidTr="00FE7E58">
        <w:trPr>
          <w:trHeight w:val="253"/>
        </w:trPr>
        <w:tc>
          <w:tcPr>
            <w:tcW w:w="4490" w:type="dxa"/>
          </w:tcPr>
          <w:p w14:paraId="3A38D61D" w14:textId="77777777" w:rsidR="00FE7E58" w:rsidRPr="00404526" w:rsidRDefault="00CC7849" w:rsidP="00FE7E58">
            <w:pPr>
              <w:spacing w:after="0" w:line="240" w:lineRule="auto"/>
              <w:rPr>
                <w:sz w:val="20"/>
                <w:szCs w:val="24"/>
              </w:rPr>
            </w:pPr>
            <w:r>
              <w:rPr>
                <w:sz w:val="20"/>
              </w:rPr>
              <w:t>Transition support K-P, 6-7</w:t>
            </w:r>
          </w:p>
        </w:tc>
        <w:tc>
          <w:tcPr>
            <w:tcW w:w="1504" w:type="dxa"/>
          </w:tcPr>
          <w:p w14:paraId="317ADDCB" w14:textId="77777777" w:rsidR="00FE7E58" w:rsidRPr="00404526" w:rsidRDefault="00CC7849" w:rsidP="00FE7E58">
            <w:pPr>
              <w:spacing w:after="0" w:line="240" w:lineRule="auto"/>
              <w:rPr>
                <w:sz w:val="20"/>
                <w:szCs w:val="24"/>
              </w:rPr>
            </w:pPr>
            <w:r>
              <w:rPr>
                <w:sz w:val="20"/>
              </w:rPr>
              <w:t>from:</w:t>
            </w:r>
            <w:r>
              <w:rPr>
                <w:sz w:val="20"/>
              </w:rPr>
              <w:br/>
              <w:t>Term 3</w:t>
            </w:r>
          </w:p>
          <w:p w14:paraId="519B849E" w14:textId="77777777" w:rsidR="005D03B6" w:rsidRDefault="00CC7849">
            <w:r>
              <w:rPr>
                <w:sz w:val="20"/>
              </w:rPr>
              <w:t>to:</w:t>
            </w:r>
            <w:r>
              <w:rPr>
                <w:sz w:val="20"/>
              </w:rPr>
              <w:br/>
              <w:t>Term 4</w:t>
            </w:r>
          </w:p>
        </w:tc>
        <w:tc>
          <w:tcPr>
            <w:tcW w:w="4138" w:type="dxa"/>
          </w:tcPr>
          <w:p w14:paraId="563B935D"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46913B30"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Other</w:t>
            </w:r>
          </w:p>
          <w:p w14:paraId="4C988990" w14:textId="77777777" w:rsidR="005D03B6" w:rsidRDefault="00CC7849">
            <w:r>
              <w:rPr>
                <w:color w:val="A9A9A9"/>
                <w:sz w:val="20"/>
              </w:rPr>
              <w:t>ESC Transition support</w:t>
            </w:r>
          </w:p>
        </w:tc>
        <w:tc>
          <w:tcPr>
            <w:tcW w:w="1755" w:type="dxa"/>
          </w:tcPr>
          <w:p w14:paraId="12E22D16" w14:textId="77777777" w:rsidR="00FE7E58" w:rsidRPr="00404526" w:rsidRDefault="00CC7849" w:rsidP="00FE7E58">
            <w:pPr>
              <w:spacing w:after="0" w:line="240" w:lineRule="auto"/>
              <w:rPr>
                <w:sz w:val="20"/>
                <w:szCs w:val="24"/>
              </w:rPr>
            </w:pPr>
            <w:r>
              <w:rPr>
                <w:sz w:val="20"/>
              </w:rPr>
              <w:t>$5,000.00</w:t>
            </w:r>
          </w:p>
        </w:tc>
        <w:tc>
          <w:tcPr>
            <w:tcW w:w="1755" w:type="dxa"/>
          </w:tcPr>
          <w:p w14:paraId="09E85B52" w14:textId="77777777" w:rsidR="00FE7E58" w:rsidRPr="00404526" w:rsidRDefault="00CC7849" w:rsidP="00FE7E58">
            <w:pPr>
              <w:spacing w:after="0" w:line="240" w:lineRule="auto"/>
              <w:rPr>
                <w:sz w:val="20"/>
                <w:szCs w:val="24"/>
              </w:rPr>
            </w:pPr>
            <w:r>
              <w:rPr>
                <w:sz w:val="20"/>
              </w:rPr>
              <w:t>$5,000.00</w:t>
            </w:r>
          </w:p>
        </w:tc>
      </w:tr>
      <w:tr w:rsidR="005D03B6" w14:paraId="1B51DB37" w14:textId="77777777" w:rsidTr="00FE7E58">
        <w:trPr>
          <w:trHeight w:val="253"/>
        </w:trPr>
        <w:tc>
          <w:tcPr>
            <w:tcW w:w="4490" w:type="dxa"/>
          </w:tcPr>
          <w:p w14:paraId="5E8E52F0" w14:textId="77777777" w:rsidR="00FE7E58" w:rsidRPr="00404526" w:rsidRDefault="00CC7849" w:rsidP="00FE7E58">
            <w:pPr>
              <w:spacing w:after="0" w:line="240" w:lineRule="auto"/>
              <w:rPr>
                <w:sz w:val="20"/>
                <w:szCs w:val="24"/>
              </w:rPr>
            </w:pPr>
            <w:r>
              <w:rPr>
                <w:sz w:val="20"/>
              </w:rPr>
              <w:t>RR/RR &amp; SWPBS Resources and teacher coaching support</w:t>
            </w:r>
          </w:p>
        </w:tc>
        <w:tc>
          <w:tcPr>
            <w:tcW w:w="1504" w:type="dxa"/>
          </w:tcPr>
          <w:p w14:paraId="15109DA7" w14:textId="77777777" w:rsidR="00FE7E58" w:rsidRPr="00404526" w:rsidRDefault="00CC7849" w:rsidP="00FE7E58">
            <w:pPr>
              <w:spacing w:after="0" w:line="240" w:lineRule="auto"/>
              <w:rPr>
                <w:sz w:val="20"/>
                <w:szCs w:val="24"/>
              </w:rPr>
            </w:pPr>
            <w:r>
              <w:rPr>
                <w:sz w:val="20"/>
              </w:rPr>
              <w:t>from:</w:t>
            </w:r>
            <w:r>
              <w:rPr>
                <w:sz w:val="20"/>
              </w:rPr>
              <w:br/>
              <w:t>Term 1</w:t>
            </w:r>
          </w:p>
          <w:p w14:paraId="397CC8B0" w14:textId="77777777" w:rsidR="005D03B6" w:rsidRDefault="00CC7849">
            <w:r>
              <w:rPr>
                <w:sz w:val="20"/>
              </w:rPr>
              <w:t>to:</w:t>
            </w:r>
            <w:r>
              <w:rPr>
                <w:sz w:val="20"/>
              </w:rPr>
              <w:br/>
              <w:t>Term 4</w:t>
            </w:r>
          </w:p>
        </w:tc>
        <w:tc>
          <w:tcPr>
            <w:tcW w:w="4138" w:type="dxa"/>
          </w:tcPr>
          <w:p w14:paraId="032BEA8C"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46D1B1D5" w14:textId="77777777" w:rsidR="00FE7E58" w:rsidRPr="00404526" w:rsidRDefault="00CC7849" w:rsidP="00FE7E58">
            <w:pPr>
              <w:spacing w:after="0" w:line="240" w:lineRule="auto"/>
              <w:rPr>
                <w:sz w:val="20"/>
                <w:szCs w:val="24"/>
              </w:rPr>
            </w:pPr>
            <w:r>
              <w:rPr>
                <w:sz w:val="20"/>
              </w:rPr>
              <w:t>$12,000.00</w:t>
            </w:r>
          </w:p>
        </w:tc>
        <w:tc>
          <w:tcPr>
            <w:tcW w:w="1755" w:type="dxa"/>
          </w:tcPr>
          <w:p w14:paraId="75A02254" w14:textId="77777777" w:rsidR="00FE7E58" w:rsidRPr="00404526" w:rsidRDefault="00CC7849" w:rsidP="00FE7E58">
            <w:pPr>
              <w:spacing w:after="0" w:line="240" w:lineRule="auto"/>
              <w:rPr>
                <w:sz w:val="20"/>
                <w:szCs w:val="24"/>
              </w:rPr>
            </w:pPr>
            <w:r>
              <w:rPr>
                <w:sz w:val="20"/>
              </w:rPr>
              <w:t>$12,000.00</w:t>
            </w:r>
          </w:p>
        </w:tc>
      </w:tr>
      <w:tr w:rsidR="005D03B6" w14:paraId="0E5ED7B9" w14:textId="77777777" w:rsidTr="00FE7E58">
        <w:trPr>
          <w:trHeight w:val="253"/>
        </w:trPr>
        <w:tc>
          <w:tcPr>
            <w:tcW w:w="4490" w:type="dxa"/>
          </w:tcPr>
          <w:p w14:paraId="2E5399A2" w14:textId="77777777" w:rsidR="00FE7E58" w:rsidRPr="00404526" w:rsidRDefault="00CC7849" w:rsidP="00FE7E58">
            <w:pPr>
              <w:spacing w:after="0" w:line="240" w:lineRule="auto"/>
              <w:rPr>
                <w:sz w:val="20"/>
                <w:szCs w:val="24"/>
              </w:rPr>
            </w:pPr>
            <w:r>
              <w:rPr>
                <w:sz w:val="20"/>
              </w:rPr>
              <w:t>Integrated Studies resources</w:t>
            </w:r>
          </w:p>
        </w:tc>
        <w:tc>
          <w:tcPr>
            <w:tcW w:w="1504" w:type="dxa"/>
          </w:tcPr>
          <w:p w14:paraId="5839AEB9" w14:textId="77777777" w:rsidR="00FE7E58" w:rsidRPr="00404526" w:rsidRDefault="00CC7849" w:rsidP="00FE7E58">
            <w:pPr>
              <w:spacing w:after="0" w:line="240" w:lineRule="auto"/>
              <w:rPr>
                <w:sz w:val="20"/>
                <w:szCs w:val="24"/>
              </w:rPr>
            </w:pPr>
            <w:r>
              <w:rPr>
                <w:sz w:val="20"/>
              </w:rPr>
              <w:t>from:</w:t>
            </w:r>
            <w:r>
              <w:rPr>
                <w:sz w:val="20"/>
              </w:rPr>
              <w:br/>
              <w:t>Term 1</w:t>
            </w:r>
          </w:p>
          <w:p w14:paraId="37F0C500" w14:textId="77777777" w:rsidR="005D03B6" w:rsidRDefault="00CC7849">
            <w:r>
              <w:rPr>
                <w:sz w:val="20"/>
              </w:rPr>
              <w:t>to:</w:t>
            </w:r>
            <w:r>
              <w:rPr>
                <w:sz w:val="20"/>
              </w:rPr>
              <w:br/>
              <w:t>Term 4</w:t>
            </w:r>
          </w:p>
        </w:tc>
        <w:tc>
          <w:tcPr>
            <w:tcW w:w="4138" w:type="dxa"/>
          </w:tcPr>
          <w:p w14:paraId="2AC26A04"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7F69ED32" w14:textId="77777777" w:rsidR="00FE7E58" w:rsidRPr="00404526" w:rsidRDefault="00CC7849" w:rsidP="00FE7E58">
            <w:pPr>
              <w:spacing w:after="0" w:line="240" w:lineRule="auto"/>
              <w:rPr>
                <w:sz w:val="20"/>
                <w:szCs w:val="24"/>
              </w:rPr>
            </w:pPr>
            <w:r>
              <w:rPr>
                <w:sz w:val="20"/>
              </w:rPr>
              <w:t>$2,000.00</w:t>
            </w:r>
          </w:p>
        </w:tc>
        <w:tc>
          <w:tcPr>
            <w:tcW w:w="1755" w:type="dxa"/>
          </w:tcPr>
          <w:p w14:paraId="1DBD9DE3" w14:textId="77777777" w:rsidR="00FE7E58" w:rsidRPr="00404526" w:rsidRDefault="00CC7849" w:rsidP="00FE7E58">
            <w:pPr>
              <w:spacing w:after="0" w:line="240" w:lineRule="auto"/>
              <w:rPr>
                <w:sz w:val="20"/>
                <w:szCs w:val="24"/>
              </w:rPr>
            </w:pPr>
            <w:r>
              <w:rPr>
                <w:sz w:val="20"/>
              </w:rPr>
              <w:t>$2,000.00</w:t>
            </w:r>
          </w:p>
        </w:tc>
      </w:tr>
      <w:tr w:rsidR="005D03B6" w14:paraId="1B875689" w14:textId="77777777" w:rsidTr="00FE7E58">
        <w:trPr>
          <w:trHeight w:val="253"/>
        </w:trPr>
        <w:tc>
          <w:tcPr>
            <w:tcW w:w="4490" w:type="dxa"/>
          </w:tcPr>
          <w:p w14:paraId="678687E8" w14:textId="77777777" w:rsidR="00FE7E58" w:rsidRPr="00404526" w:rsidRDefault="00CC7849" w:rsidP="00FE7E58">
            <w:pPr>
              <w:spacing w:after="0" w:line="240" w:lineRule="auto"/>
              <w:rPr>
                <w:sz w:val="20"/>
                <w:szCs w:val="24"/>
              </w:rPr>
            </w:pPr>
            <w:r>
              <w:rPr>
                <w:sz w:val="20"/>
              </w:rPr>
              <w:t>Passion and Pathways</w:t>
            </w:r>
          </w:p>
        </w:tc>
        <w:tc>
          <w:tcPr>
            <w:tcW w:w="1504" w:type="dxa"/>
          </w:tcPr>
          <w:p w14:paraId="2F18B5DC" w14:textId="77777777" w:rsidR="00FE7E58" w:rsidRPr="00404526" w:rsidRDefault="00CC7849" w:rsidP="00FE7E58">
            <w:pPr>
              <w:spacing w:after="0" w:line="240" w:lineRule="auto"/>
              <w:rPr>
                <w:sz w:val="20"/>
                <w:szCs w:val="24"/>
              </w:rPr>
            </w:pPr>
            <w:r>
              <w:rPr>
                <w:sz w:val="20"/>
              </w:rPr>
              <w:t>from:</w:t>
            </w:r>
            <w:r>
              <w:rPr>
                <w:sz w:val="20"/>
              </w:rPr>
              <w:br/>
              <w:t>Term 2</w:t>
            </w:r>
          </w:p>
          <w:p w14:paraId="620585F2" w14:textId="77777777" w:rsidR="005D03B6" w:rsidRDefault="00CC7849">
            <w:r>
              <w:rPr>
                <w:sz w:val="20"/>
              </w:rPr>
              <w:t>to:</w:t>
            </w:r>
            <w:r>
              <w:rPr>
                <w:sz w:val="20"/>
              </w:rPr>
              <w:br/>
              <w:t>Term 3</w:t>
            </w:r>
          </w:p>
        </w:tc>
        <w:tc>
          <w:tcPr>
            <w:tcW w:w="4138" w:type="dxa"/>
          </w:tcPr>
          <w:p w14:paraId="08F08AA1" w14:textId="77777777" w:rsidR="00FE7E58" w:rsidRPr="00404526" w:rsidRDefault="00CC7849" w:rsidP="00FE7E58">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0F0303AE"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14:paraId="01B0DEBD" w14:textId="77777777" w:rsidR="00FE7E58" w:rsidRPr="00404526" w:rsidRDefault="00CC7849" w:rsidP="00FE7E58">
            <w:pPr>
              <w:spacing w:after="0" w:line="240" w:lineRule="auto"/>
              <w:rPr>
                <w:sz w:val="20"/>
                <w:szCs w:val="24"/>
              </w:rPr>
            </w:pPr>
            <w:r>
              <w:rPr>
                <w:sz w:val="20"/>
              </w:rPr>
              <w:t>$8,000.00</w:t>
            </w:r>
          </w:p>
        </w:tc>
        <w:tc>
          <w:tcPr>
            <w:tcW w:w="1755" w:type="dxa"/>
          </w:tcPr>
          <w:p w14:paraId="795DB8CC" w14:textId="77777777" w:rsidR="00FE7E58" w:rsidRPr="00404526" w:rsidRDefault="00CC7849" w:rsidP="00FE7E58">
            <w:pPr>
              <w:spacing w:after="0" w:line="240" w:lineRule="auto"/>
              <w:rPr>
                <w:sz w:val="20"/>
                <w:szCs w:val="24"/>
              </w:rPr>
            </w:pPr>
            <w:r>
              <w:rPr>
                <w:sz w:val="20"/>
              </w:rPr>
              <w:t>$8,000.00</w:t>
            </w:r>
          </w:p>
        </w:tc>
      </w:tr>
      <w:tr w:rsidR="005D03B6" w14:paraId="264E5ED9" w14:textId="77777777" w:rsidTr="00FE7E58">
        <w:trPr>
          <w:trHeight w:val="284"/>
        </w:trPr>
        <w:tc>
          <w:tcPr>
            <w:tcW w:w="10132" w:type="dxa"/>
            <w:gridSpan w:val="3"/>
            <w:shd w:val="clear" w:color="auto" w:fill="BFBFBF" w:themeFill="background1" w:themeFillShade="BF"/>
          </w:tcPr>
          <w:p w14:paraId="320F89E1" w14:textId="77777777" w:rsidR="00FE7E58" w:rsidRPr="00DA3296" w:rsidRDefault="00CC7849" w:rsidP="00FE7E58">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19295ADA" w14:textId="77777777" w:rsidR="00FE7E58" w:rsidRPr="00367F2E" w:rsidRDefault="00CC7849" w:rsidP="00FE7E58">
            <w:pPr>
              <w:spacing w:after="0" w:line="240" w:lineRule="auto"/>
              <w:rPr>
                <w:b/>
                <w:sz w:val="20"/>
                <w:szCs w:val="20"/>
              </w:rPr>
            </w:pPr>
            <w:r>
              <w:rPr>
                <w:sz w:val="20"/>
              </w:rPr>
              <w:t>$701,350.00</w:t>
            </w:r>
          </w:p>
        </w:tc>
        <w:tc>
          <w:tcPr>
            <w:tcW w:w="1755" w:type="dxa"/>
            <w:shd w:val="clear" w:color="auto" w:fill="BFBFBF" w:themeFill="background1" w:themeFillShade="BF"/>
          </w:tcPr>
          <w:p w14:paraId="628F1610" w14:textId="77777777" w:rsidR="00FE7E58" w:rsidRPr="00367F2E" w:rsidRDefault="00CC7849" w:rsidP="00FE7E58">
            <w:pPr>
              <w:spacing w:after="0" w:line="240" w:lineRule="auto"/>
              <w:rPr>
                <w:b/>
                <w:sz w:val="20"/>
                <w:szCs w:val="20"/>
              </w:rPr>
            </w:pPr>
            <w:r>
              <w:rPr>
                <w:sz w:val="20"/>
              </w:rPr>
              <w:t>$701,350.00</w:t>
            </w:r>
          </w:p>
        </w:tc>
      </w:tr>
    </w:tbl>
    <w:p w14:paraId="2799680D" w14:textId="77777777" w:rsidR="00FE7E58" w:rsidRPr="00DA3296" w:rsidRDefault="00FE7E58" w:rsidP="00FE7E58">
      <w:pPr>
        <w:pStyle w:val="ESSubheading1"/>
        <w:spacing w:after="120"/>
        <w:ind w:left="0"/>
        <w:sectPr w:rsidR="00FE7E58" w:rsidRPr="00DA3296" w:rsidSect="00FE7E58">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43397D8F" w14:textId="77777777" w:rsidR="00FE7E58" w:rsidRPr="006F370A" w:rsidRDefault="00CC7849" w:rsidP="00FE7E58">
      <w:pPr>
        <w:ind w:right="1618" w:hanging="540"/>
        <w:rPr>
          <w:b/>
          <w:color w:val="AF272F"/>
          <w:sz w:val="32"/>
          <w:szCs w:val="32"/>
        </w:rPr>
      </w:pPr>
      <w:r w:rsidRPr="006F370A">
        <w:rPr>
          <w:b/>
          <w:color w:val="AF272F"/>
          <w:sz w:val="32"/>
          <w:szCs w:val="32"/>
        </w:rPr>
        <w:t>Professional Learning and Development Plan</w:t>
      </w:r>
    </w:p>
    <w:p w14:paraId="0F92B1B1" w14:textId="77777777" w:rsidR="00FE7E58" w:rsidRPr="00110191" w:rsidRDefault="00FE7E58" w:rsidP="00FE7E58">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5D03B6" w14:paraId="3A978E5B" w14:textId="77777777" w:rsidTr="00FE7E58">
        <w:trPr>
          <w:trHeight w:val="353"/>
        </w:trPr>
        <w:tc>
          <w:tcPr>
            <w:tcW w:w="2880" w:type="dxa"/>
            <w:shd w:val="clear" w:color="auto" w:fill="D9D9D9" w:themeFill="background1" w:themeFillShade="D9"/>
          </w:tcPr>
          <w:p w14:paraId="09B78582" w14:textId="77777777" w:rsidR="00FE7E58" w:rsidRPr="0031627D" w:rsidRDefault="00CC7849" w:rsidP="00FE7E58">
            <w:pPr>
              <w:pStyle w:val="Heading3"/>
              <w:spacing w:before="0" w:after="0"/>
            </w:pPr>
            <w:r w:rsidRPr="0031627D">
              <w:rPr>
                <w:bCs/>
                <w:szCs w:val="36"/>
              </w:rPr>
              <w:t>Professional Learning Priority</w:t>
            </w:r>
          </w:p>
        </w:tc>
        <w:tc>
          <w:tcPr>
            <w:tcW w:w="1530" w:type="dxa"/>
            <w:shd w:val="clear" w:color="auto" w:fill="D9D9D9" w:themeFill="background1" w:themeFillShade="D9"/>
          </w:tcPr>
          <w:p w14:paraId="60897429" w14:textId="77777777" w:rsidR="00FE7E58" w:rsidRPr="00BB22C9" w:rsidRDefault="00CC7849" w:rsidP="00FE7E58">
            <w:pPr>
              <w:pStyle w:val="Heading3"/>
              <w:spacing w:before="0" w:after="0"/>
              <w:rPr>
                <w:bCs/>
                <w:szCs w:val="36"/>
              </w:rPr>
            </w:pPr>
            <w:r w:rsidRPr="0031627D">
              <w:rPr>
                <w:bCs/>
                <w:szCs w:val="36"/>
              </w:rPr>
              <w:t>Who</w:t>
            </w:r>
          </w:p>
          <w:p w14:paraId="143A41FB" w14:textId="77777777" w:rsidR="00FE7E58" w:rsidRPr="00BB22C9" w:rsidRDefault="00FE7E58" w:rsidP="00FE7E58">
            <w:pPr>
              <w:pStyle w:val="ESBodyText"/>
              <w:spacing w:after="0"/>
              <w:rPr>
                <w:b/>
                <w:bCs/>
                <w:color w:val="000000" w:themeColor="text1"/>
                <w:sz w:val="20"/>
                <w:szCs w:val="36"/>
              </w:rPr>
            </w:pPr>
          </w:p>
        </w:tc>
        <w:tc>
          <w:tcPr>
            <w:tcW w:w="1440" w:type="dxa"/>
            <w:shd w:val="clear" w:color="auto" w:fill="D9D9D9" w:themeFill="background1" w:themeFillShade="D9"/>
          </w:tcPr>
          <w:p w14:paraId="1A02020B" w14:textId="77777777" w:rsidR="00FE7E58" w:rsidRPr="00BB22C9" w:rsidRDefault="00CC7849" w:rsidP="00FE7E58">
            <w:pPr>
              <w:pStyle w:val="Heading3"/>
              <w:spacing w:before="0" w:after="0"/>
              <w:rPr>
                <w:bCs/>
                <w:szCs w:val="36"/>
              </w:rPr>
            </w:pPr>
            <w:r w:rsidRPr="0031627D">
              <w:rPr>
                <w:bCs/>
                <w:szCs w:val="36"/>
              </w:rPr>
              <w:t>When</w:t>
            </w:r>
          </w:p>
          <w:p w14:paraId="5A151AE3" w14:textId="77777777" w:rsidR="00FE7E58" w:rsidRPr="00BB22C9" w:rsidRDefault="00FE7E58" w:rsidP="00FE7E58">
            <w:pPr>
              <w:pStyle w:val="ESBodyText"/>
              <w:spacing w:after="0"/>
              <w:rPr>
                <w:b/>
                <w:bCs/>
                <w:color w:val="000000" w:themeColor="text1"/>
                <w:sz w:val="20"/>
                <w:szCs w:val="36"/>
              </w:rPr>
            </w:pPr>
          </w:p>
        </w:tc>
        <w:tc>
          <w:tcPr>
            <w:tcW w:w="2790" w:type="dxa"/>
            <w:shd w:val="clear" w:color="auto" w:fill="D9D9D9" w:themeFill="background1" w:themeFillShade="D9"/>
          </w:tcPr>
          <w:p w14:paraId="76B56DD3" w14:textId="77777777" w:rsidR="00FE7E58" w:rsidRPr="00BB22C9" w:rsidRDefault="00CC7849" w:rsidP="00FE7E58">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29431F0E" w14:textId="77777777" w:rsidR="00FE7E58" w:rsidRPr="00BB22C9" w:rsidRDefault="00CC7849" w:rsidP="00FE7E58">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0F0B290A" w14:textId="77777777" w:rsidR="00FE7E58" w:rsidRPr="00BB22C9" w:rsidRDefault="00CC7849" w:rsidP="00FE7E58">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3A322D04" w14:textId="77777777" w:rsidR="00FE7E58" w:rsidRPr="00BB22C9" w:rsidRDefault="00CC7849" w:rsidP="00FE7E58">
            <w:pPr>
              <w:pStyle w:val="Heading3"/>
              <w:spacing w:before="0" w:after="0"/>
              <w:rPr>
                <w:bCs/>
                <w:szCs w:val="36"/>
              </w:rPr>
            </w:pPr>
            <w:r w:rsidRPr="0031627D">
              <w:rPr>
                <w:bCs/>
                <w:szCs w:val="36"/>
              </w:rPr>
              <w:t>Where</w:t>
            </w:r>
          </w:p>
          <w:p w14:paraId="31F5B7C3" w14:textId="77777777" w:rsidR="00FE7E58" w:rsidRPr="00BB22C9" w:rsidRDefault="00FE7E58" w:rsidP="00FE7E58">
            <w:pPr>
              <w:pStyle w:val="ESBodyText"/>
              <w:spacing w:after="0"/>
              <w:rPr>
                <w:b/>
                <w:bCs/>
                <w:color w:val="000000" w:themeColor="text1"/>
                <w:sz w:val="20"/>
                <w:szCs w:val="36"/>
              </w:rPr>
            </w:pPr>
          </w:p>
        </w:tc>
      </w:tr>
      <w:tr w:rsidR="005D03B6" w14:paraId="070FC080" w14:textId="77777777" w:rsidTr="00FE7E58">
        <w:trPr>
          <w:trHeight w:val="110"/>
        </w:trPr>
        <w:tc>
          <w:tcPr>
            <w:tcW w:w="2880" w:type="dxa"/>
          </w:tcPr>
          <w:p w14:paraId="633CFCB8" w14:textId="77777777" w:rsidR="00FE7E58" w:rsidRPr="00FB5F1A" w:rsidRDefault="00CC7849" w:rsidP="00FE7E58">
            <w:pPr>
              <w:spacing w:after="0"/>
            </w:pPr>
            <w:r>
              <w:rPr>
                <w:sz w:val="20"/>
              </w:rPr>
              <w:t>Finalise the Writing Professional Learning Program</w:t>
            </w:r>
          </w:p>
        </w:tc>
        <w:tc>
          <w:tcPr>
            <w:tcW w:w="1530" w:type="dxa"/>
          </w:tcPr>
          <w:p w14:paraId="35B7F98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6DEBC1D2" w14:textId="77777777" w:rsidR="005D03B6" w:rsidRDefault="005D03B6"/>
        </w:tc>
        <w:tc>
          <w:tcPr>
            <w:tcW w:w="1440" w:type="dxa"/>
          </w:tcPr>
          <w:p w14:paraId="08778E14" w14:textId="77777777" w:rsidR="00FE7E58" w:rsidRPr="00FB5F1A" w:rsidRDefault="00CC7849" w:rsidP="00FE7E58">
            <w:pPr>
              <w:spacing w:after="0"/>
            </w:pPr>
            <w:r>
              <w:rPr>
                <w:sz w:val="20"/>
              </w:rPr>
              <w:t>from:</w:t>
            </w:r>
            <w:r>
              <w:rPr>
                <w:sz w:val="20"/>
              </w:rPr>
              <w:br/>
              <w:t>Term 1</w:t>
            </w:r>
          </w:p>
          <w:p w14:paraId="6D92413F" w14:textId="77777777" w:rsidR="005D03B6" w:rsidRDefault="00CC7849">
            <w:r>
              <w:rPr>
                <w:sz w:val="20"/>
              </w:rPr>
              <w:t>to:</w:t>
            </w:r>
            <w:r>
              <w:rPr>
                <w:sz w:val="20"/>
              </w:rPr>
              <w:br/>
              <w:t>Term 1</w:t>
            </w:r>
          </w:p>
        </w:tc>
        <w:tc>
          <w:tcPr>
            <w:tcW w:w="2790" w:type="dxa"/>
          </w:tcPr>
          <w:p w14:paraId="1EDDFFA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5A49323"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55AD82C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C7ED6B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28FF52AB" w14:textId="77777777" w:rsidR="005D03B6" w:rsidRDefault="00CC7849">
            <w:r>
              <w:rPr>
                <w:color w:val="A9A9A9"/>
                <w:sz w:val="20"/>
              </w:rPr>
              <w:t>6 plus 1 traits from Literacy Solutions</w:t>
            </w:r>
          </w:p>
        </w:tc>
        <w:tc>
          <w:tcPr>
            <w:tcW w:w="1260" w:type="dxa"/>
          </w:tcPr>
          <w:p w14:paraId="66132217"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1DF20215" w14:textId="77777777" w:rsidTr="00FE7E58">
        <w:trPr>
          <w:trHeight w:val="110"/>
        </w:trPr>
        <w:tc>
          <w:tcPr>
            <w:tcW w:w="2880" w:type="dxa"/>
          </w:tcPr>
          <w:p w14:paraId="02589072" w14:textId="77777777" w:rsidR="00FE7E58" w:rsidRPr="00FB5F1A" w:rsidRDefault="00CC7849" w:rsidP="00FE7E58">
            <w:pPr>
              <w:spacing w:after="0"/>
            </w:pPr>
            <w:r>
              <w:rPr>
                <w:sz w:val="20"/>
              </w:rPr>
              <w:t>Implement the writing Professional Learning Program via the Learning Improvement Team meeting fortnightly</w:t>
            </w:r>
            <w:r>
              <w:rPr>
                <w:sz w:val="20"/>
              </w:rPr>
              <w:br/>
              <w:t>- Literacy Teaching Toolkit (Writing section)</w:t>
            </w:r>
            <w:r>
              <w:rPr>
                <w:sz w:val="20"/>
              </w:rPr>
              <w:br/>
              <w:t>- SMART Spelling</w:t>
            </w:r>
            <w:r>
              <w:rPr>
                <w:sz w:val="20"/>
              </w:rPr>
              <w:br/>
              <w:t>- Instructional Model / Writers Workshop</w:t>
            </w:r>
            <w:r>
              <w:rPr>
                <w:sz w:val="20"/>
              </w:rPr>
              <w:br/>
              <w:t>- Six Plus One Traits of Writing</w:t>
            </w:r>
            <w:r>
              <w:rPr>
                <w:sz w:val="20"/>
              </w:rPr>
              <w:br/>
              <w:t>- Integrating your Writing with Your Inquiry Topic</w:t>
            </w:r>
            <w:r>
              <w:rPr>
                <w:sz w:val="20"/>
              </w:rPr>
              <w:br/>
              <w:t>- Handwriting</w:t>
            </w:r>
            <w:r>
              <w:rPr>
                <w:sz w:val="20"/>
              </w:rPr>
              <w:br/>
              <w:t>- Using technology</w:t>
            </w:r>
          </w:p>
        </w:tc>
        <w:tc>
          <w:tcPr>
            <w:tcW w:w="1530" w:type="dxa"/>
          </w:tcPr>
          <w:p w14:paraId="1AAA23C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0C2A81C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School Improvement Team</w:t>
            </w:r>
          </w:p>
          <w:p w14:paraId="55C07D0A" w14:textId="77777777" w:rsidR="005D03B6" w:rsidRDefault="005D03B6"/>
        </w:tc>
        <w:tc>
          <w:tcPr>
            <w:tcW w:w="1440" w:type="dxa"/>
          </w:tcPr>
          <w:p w14:paraId="5489BDC0" w14:textId="77777777" w:rsidR="00FE7E58" w:rsidRPr="00FB5F1A" w:rsidRDefault="00CC7849" w:rsidP="00FE7E58">
            <w:pPr>
              <w:spacing w:after="0"/>
            </w:pPr>
            <w:r>
              <w:rPr>
                <w:sz w:val="20"/>
              </w:rPr>
              <w:t>from:</w:t>
            </w:r>
            <w:r>
              <w:rPr>
                <w:sz w:val="20"/>
              </w:rPr>
              <w:br/>
              <w:t>Term 1</w:t>
            </w:r>
          </w:p>
          <w:p w14:paraId="434155C7" w14:textId="77777777" w:rsidR="005D03B6" w:rsidRDefault="00CC7849">
            <w:r>
              <w:rPr>
                <w:sz w:val="20"/>
              </w:rPr>
              <w:t>to:</w:t>
            </w:r>
            <w:r>
              <w:rPr>
                <w:sz w:val="20"/>
              </w:rPr>
              <w:br/>
              <w:t>Term 3</w:t>
            </w:r>
          </w:p>
        </w:tc>
        <w:tc>
          <w:tcPr>
            <w:tcW w:w="2790" w:type="dxa"/>
          </w:tcPr>
          <w:p w14:paraId="3C8483C4"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2BFD330"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p w14:paraId="5415C23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61C963EB"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60B0C5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0E4EA2C"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18F89D43"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14B5CFCF"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3DF828A9" w14:textId="77777777" w:rsidTr="00FE7E58">
        <w:trPr>
          <w:trHeight w:val="110"/>
        </w:trPr>
        <w:tc>
          <w:tcPr>
            <w:tcW w:w="2880" w:type="dxa"/>
          </w:tcPr>
          <w:p w14:paraId="684696D9" w14:textId="77777777" w:rsidR="00FE7E58" w:rsidRPr="00FB5F1A" w:rsidRDefault="00CC7849" w:rsidP="00FE7E58">
            <w:pPr>
              <w:spacing w:after="0"/>
            </w:pPr>
            <w:r>
              <w:rPr>
                <w:sz w:val="20"/>
              </w:rPr>
              <w:t>Purchase appropriate professional reading texts for staff</w:t>
            </w:r>
          </w:p>
        </w:tc>
        <w:tc>
          <w:tcPr>
            <w:tcW w:w="1530" w:type="dxa"/>
          </w:tcPr>
          <w:p w14:paraId="7715FE03"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21BEAA9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2AA3DD58" w14:textId="77777777" w:rsidR="005D03B6" w:rsidRDefault="005D03B6"/>
        </w:tc>
        <w:tc>
          <w:tcPr>
            <w:tcW w:w="1440" w:type="dxa"/>
          </w:tcPr>
          <w:p w14:paraId="6B6F350F" w14:textId="77777777" w:rsidR="00FE7E58" w:rsidRPr="00FB5F1A" w:rsidRDefault="00CC7849" w:rsidP="00FE7E58">
            <w:pPr>
              <w:spacing w:after="0"/>
            </w:pPr>
            <w:r>
              <w:rPr>
                <w:sz w:val="20"/>
              </w:rPr>
              <w:t>from:</w:t>
            </w:r>
            <w:r>
              <w:rPr>
                <w:sz w:val="20"/>
              </w:rPr>
              <w:br/>
              <w:t>Term 1</w:t>
            </w:r>
          </w:p>
          <w:p w14:paraId="24537437" w14:textId="77777777" w:rsidR="005D03B6" w:rsidRDefault="00CC7849">
            <w:r>
              <w:rPr>
                <w:sz w:val="20"/>
              </w:rPr>
              <w:t>to:</w:t>
            </w:r>
            <w:r>
              <w:rPr>
                <w:sz w:val="20"/>
              </w:rPr>
              <w:br/>
              <w:t>Term 2</w:t>
            </w:r>
          </w:p>
        </w:tc>
        <w:tc>
          <w:tcPr>
            <w:tcW w:w="2790" w:type="dxa"/>
          </w:tcPr>
          <w:p w14:paraId="309E2DE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3F531104"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0C09F17"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28A430F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2A571C05" w14:textId="77777777" w:rsidTr="00FE7E58">
        <w:trPr>
          <w:trHeight w:val="110"/>
        </w:trPr>
        <w:tc>
          <w:tcPr>
            <w:tcW w:w="2880" w:type="dxa"/>
          </w:tcPr>
          <w:p w14:paraId="743CB18F" w14:textId="77777777" w:rsidR="00FE7E58" w:rsidRPr="00FB5F1A" w:rsidRDefault="00CC7849" w:rsidP="00FE7E58">
            <w:pPr>
              <w:spacing w:after="0"/>
            </w:pPr>
            <w:r>
              <w:rPr>
                <w:sz w:val="20"/>
              </w:rPr>
              <w:t>Staff complete professional reading activities each fortnight in numeracy / writing</w:t>
            </w:r>
          </w:p>
        </w:tc>
        <w:tc>
          <w:tcPr>
            <w:tcW w:w="1530" w:type="dxa"/>
          </w:tcPr>
          <w:p w14:paraId="5774B6CE"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395E06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17CF2BB6" w14:textId="77777777" w:rsidR="005D03B6" w:rsidRDefault="005D03B6"/>
        </w:tc>
        <w:tc>
          <w:tcPr>
            <w:tcW w:w="1440" w:type="dxa"/>
          </w:tcPr>
          <w:p w14:paraId="01CC997F" w14:textId="77777777" w:rsidR="00FE7E58" w:rsidRPr="00FB5F1A" w:rsidRDefault="00CC7849" w:rsidP="00FE7E58">
            <w:pPr>
              <w:spacing w:after="0"/>
            </w:pPr>
            <w:r>
              <w:rPr>
                <w:sz w:val="20"/>
              </w:rPr>
              <w:t>from:</w:t>
            </w:r>
            <w:r>
              <w:rPr>
                <w:sz w:val="20"/>
              </w:rPr>
              <w:br/>
              <w:t>Term 1</w:t>
            </w:r>
          </w:p>
          <w:p w14:paraId="21294F57" w14:textId="77777777" w:rsidR="005D03B6" w:rsidRDefault="00CC7849">
            <w:r>
              <w:rPr>
                <w:sz w:val="20"/>
              </w:rPr>
              <w:t>to:</w:t>
            </w:r>
            <w:r>
              <w:rPr>
                <w:sz w:val="20"/>
              </w:rPr>
              <w:br/>
              <w:t>Term 4</w:t>
            </w:r>
          </w:p>
        </w:tc>
        <w:tc>
          <w:tcPr>
            <w:tcW w:w="2790" w:type="dxa"/>
          </w:tcPr>
          <w:p w14:paraId="48D58AE8"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Preparation</w:t>
            </w:r>
          </w:p>
          <w:p w14:paraId="433ED00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Curriculum development</w:t>
            </w:r>
          </w:p>
          <w:p w14:paraId="5BBE9B84"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3A60F90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53E9F3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3E6DFB3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1C4BFDDF"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289712F7" w14:textId="77777777" w:rsidTr="00FE7E58">
        <w:trPr>
          <w:trHeight w:val="110"/>
        </w:trPr>
        <w:tc>
          <w:tcPr>
            <w:tcW w:w="2880" w:type="dxa"/>
          </w:tcPr>
          <w:p w14:paraId="6ADAB4A5" w14:textId="77777777" w:rsidR="00FE7E58" w:rsidRPr="00FB5F1A" w:rsidRDefault="00CC7849" w:rsidP="00FE7E58">
            <w:pPr>
              <w:spacing w:after="0"/>
            </w:pPr>
            <w:r>
              <w:rPr>
                <w:sz w:val="20"/>
              </w:rPr>
              <w:t>Learning Specialist will coach across 1.5 days per week in numeracy</w:t>
            </w:r>
          </w:p>
        </w:tc>
        <w:tc>
          <w:tcPr>
            <w:tcW w:w="1530" w:type="dxa"/>
          </w:tcPr>
          <w:p w14:paraId="63510D0F"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76EE0AD" w14:textId="77777777" w:rsidR="005D03B6" w:rsidRDefault="005D03B6"/>
        </w:tc>
        <w:tc>
          <w:tcPr>
            <w:tcW w:w="1440" w:type="dxa"/>
          </w:tcPr>
          <w:p w14:paraId="33AE19BA" w14:textId="77777777" w:rsidR="00FE7E58" w:rsidRPr="00FB5F1A" w:rsidRDefault="00CC7849" w:rsidP="00FE7E58">
            <w:pPr>
              <w:spacing w:after="0"/>
            </w:pPr>
            <w:r>
              <w:rPr>
                <w:sz w:val="20"/>
              </w:rPr>
              <w:t>from:</w:t>
            </w:r>
            <w:r>
              <w:rPr>
                <w:sz w:val="20"/>
              </w:rPr>
              <w:br/>
              <w:t>Term 1</w:t>
            </w:r>
          </w:p>
          <w:p w14:paraId="391DB5FC" w14:textId="77777777" w:rsidR="005D03B6" w:rsidRDefault="00CC7849">
            <w:r>
              <w:rPr>
                <w:sz w:val="20"/>
              </w:rPr>
              <w:t>to:</w:t>
            </w:r>
            <w:r>
              <w:rPr>
                <w:sz w:val="20"/>
              </w:rPr>
              <w:br/>
              <w:t>Term 4</w:t>
            </w:r>
          </w:p>
        </w:tc>
        <w:tc>
          <w:tcPr>
            <w:tcW w:w="2790" w:type="dxa"/>
          </w:tcPr>
          <w:p w14:paraId="43DB4DFA"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F4B49F5"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p w14:paraId="1661298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2883CF2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p w14:paraId="63ADF4B6"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391CE2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2B9E4E1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14:paraId="73268A5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28D70464" w14:textId="77777777" w:rsidTr="00FE7E58">
        <w:trPr>
          <w:trHeight w:val="110"/>
        </w:trPr>
        <w:tc>
          <w:tcPr>
            <w:tcW w:w="2880" w:type="dxa"/>
          </w:tcPr>
          <w:p w14:paraId="46BF46E7" w14:textId="77777777" w:rsidR="00FE7E58" w:rsidRPr="00FB5F1A" w:rsidRDefault="00CC7849" w:rsidP="00FE7E58">
            <w:pPr>
              <w:spacing w:after="0"/>
            </w:pPr>
            <w:r>
              <w:rPr>
                <w:sz w:val="20"/>
              </w:rPr>
              <w:t>Assistant Principal will coach across 2 days per week in literacy</w:t>
            </w:r>
          </w:p>
        </w:tc>
        <w:tc>
          <w:tcPr>
            <w:tcW w:w="1530" w:type="dxa"/>
          </w:tcPr>
          <w:p w14:paraId="330FD61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0195502F" w14:textId="77777777" w:rsidR="005D03B6" w:rsidRDefault="005D03B6"/>
        </w:tc>
        <w:tc>
          <w:tcPr>
            <w:tcW w:w="1440" w:type="dxa"/>
          </w:tcPr>
          <w:p w14:paraId="5831B90B" w14:textId="77777777" w:rsidR="00FE7E58" w:rsidRPr="00FB5F1A" w:rsidRDefault="00CC7849" w:rsidP="00FE7E58">
            <w:pPr>
              <w:spacing w:after="0"/>
            </w:pPr>
            <w:r>
              <w:rPr>
                <w:sz w:val="20"/>
              </w:rPr>
              <w:t>from:</w:t>
            </w:r>
            <w:r>
              <w:rPr>
                <w:sz w:val="20"/>
              </w:rPr>
              <w:br/>
              <w:t>Term 1</w:t>
            </w:r>
          </w:p>
          <w:p w14:paraId="0694CE04" w14:textId="77777777" w:rsidR="005D03B6" w:rsidRDefault="00CC7849">
            <w:r>
              <w:rPr>
                <w:sz w:val="20"/>
              </w:rPr>
              <w:t>to:</w:t>
            </w:r>
            <w:r>
              <w:rPr>
                <w:sz w:val="20"/>
              </w:rPr>
              <w:br/>
              <w:t>Term 4</w:t>
            </w:r>
          </w:p>
        </w:tc>
        <w:tc>
          <w:tcPr>
            <w:tcW w:w="2790" w:type="dxa"/>
          </w:tcPr>
          <w:p w14:paraId="15B0276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1E54E60"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p w14:paraId="74FC812E"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15F4A66B"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p w14:paraId="65A10F24"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ECEC1B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0CEADAC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72EBB6A2" w14:textId="77777777" w:rsidTr="00FE7E58">
        <w:trPr>
          <w:trHeight w:val="110"/>
        </w:trPr>
        <w:tc>
          <w:tcPr>
            <w:tcW w:w="2880" w:type="dxa"/>
          </w:tcPr>
          <w:p w14:paraId="5BD047D8" w14:textId="77777777" w:rsidR="00FE7E58" w:rsidRPr="00FB5F1A" w:rsidRDefault="00CC7849" w:rsidP="00FE7E58">
            <w:pPr>
              <w:spacing w:after="0"/>
            </w:pPr>
            <w:r>
              <w:rPr>
                <w:sz w:val="20"/>
              </w:rPr>
              <w:t xml:space="preserve"> Leading Teacher will be full-time Non teaching role to oversee/manage Wellbeing</w:t>
            </w:r>
          </w:p>
        </w:tc>
        <w:tc>
          <w:tcPr>
            <w:tcW w:w="1530" w:type="dxa"/>
          </w:tcPr>
          <w:p w14:paraId="6061094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Leading Teacher(s)</w:t>
            </w:r>
          </w:p>
          <w:p w14:paraId="05AEB507" w14:textId="77777777" w:rsidR="005D03B6" w:rsidRDefault="005D03B6"/>
        </w:tc>
        <w:tc>
          <w:tcPr>
            <w:tcW w:w="1440" w:type="dxa"/>
          </w:tcPr>
          <w:p w14:paraId="1A639028" w14:textId="77777777" w:rsidR="00FE7E58" w:rsidRPr="00FB5F1A" w:rsidRDefault="00CC7849" w:rsidP="00FE7E58">
            <w:pPr>
              <w:spacing w:after="0"/>
            </w:pPr>
            <w:r>
              <w:rPr>
                <w:sz w:val="20"/>
              </w:rPr>
              <w:t>from:</w:t>
            </w:r>
            <w:r>
              <w:rPr>
                <w:sz w:val="20"/>
              </w:rPr>
              <w:br/>
              <w:t>Term 1</w:t>
            </w:r>
          </w:p>
          <w:p w14:paraId="789E145C" w14:textId="77777777" w:rsidR="005D03B6" w:rsidRDefault="00CC7849">
            <w:r>
              <w:rPr>
                <w:sz w:val="20"/>
              </w:rPr>
              <w:t>to:</w:t>
            </w:r>
            <w:r>
              <w:rPr>
                <w:sz w:val="20"/>
              </w:rPr>
              <w:br/>
              <w:t>Term 4</w:t>
            </w:r>
          </w:p>
        </w:tc>
        <w:tc>
          <w:tcPr>
            <w:tcW w:w="2790" w:type="dxa"/>
          </w:tcPr>
          <w:p w14:paraId="638018B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4440F1B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0A86773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639747A0"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DA3A123"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496997A7"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19011CBB" w14:textId="77777777" w:rsidTr="00FE7E58">
        <w:trPr>
          <w:trHeight w:val="110"/>
        </w:trPr>
        <w:tc>
          <w:tcPr>
            <w:tcW w:w="2880" w:type="dxa"/>
          </w:tcPr>
          <w:p w14:paraId="57CA644E" w14:textId="77777777" w:rsidR="00FE7E58" w:rsidRPr="00FB5F1A" w:rsidRDefault="00CC7849" w:rsidP="00FE7E58">
            <w:pPr>
              <w:spacing w:after="0"/>
            </w:pPr>
            <w:r>
              <w:rPr>
                <w:sz w:val="20"/>
              </w:rPr>
              <w:t>Purchase Sentral SMT</w:t>
            </w:r>
          </w:p>
        </w:tc>
        <w:tc>
          <w:tcPr>
            <w:tcW w:w="1530" w:type="dxa"/>
          </w:tcPr>
          <w:p w14:paraId="0A76DD2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0D0DF7D5" w14:textId="77777777" w:rsidR="005D03B6" w:rsidRDefault="005D03B6"/>
        </w:tc>
        <w:tc>
          <w:tcPr>
            <w:tcW w:w="1440" w:type="dxa"/>
          </w:tcPr>
          <w:p w14:paraId="6BE96CBC" w14:textId="77777777" w:rsidR="00FE7E58" w:rsidRPr="00FB5F1A" w:rsidRDefault="00CC7849" w:rsidP="00FE7E58">
            <w:pPr>
              <w:spacing w:after="0"/>
            </w:pPr>
            <w:r>
              <w:rPr>
                <w:sz w:val="20"/>
              </w:rPr>
              <w:t>from:</w:t>
            </w:r>
            <w:r>
              <w:rPr>
                <w:sz w:val="20"/>
              </w:rPr>
              <w:br/>
              <w:t>Term 1</w:t>
            </w:r>
          </w:p>
          <w:p w14:paraId="74FD57A3" w14:textId="77777777" w:rsidR="005D03B6" w:rsidRDefault="00CC7849">
            <w:r>
              <w:rPr>
                <w:sz w:val="20"/>
              </w:rPr>
              <w:t>to:</w:t>
            </w:r>
            <w:r>
              <w:rPr>
                <w:sz w:val="20"/>
              </w:rPr>
              <w:br/>
              <w:t>Term 4</w:t>
            </w:r>
          </w:p>
        </w:tc>
        <w:tc>
          <w:tcPr>
            <w:tcW w:w="2790" w:type="dxa"/>
          </w:tcPr>
          <w:p w14:paraId="3618056C"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294C7CA"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30C17C22"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09C3DF7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60E47F"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Communities of Practice</w:t>
            </w:r>
          </w:p>
          <w:p w14:paraId="322AB72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BC2076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4DA39E6A"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4088D52D" w14:textId="77777777" w:rsidTr="00FE7E58">
        <w:trPr>
          <w:trHeight w:val="110"/>
        </w:trPr>
        <w:tc>
          <w:tcPr>
            <w:tcW w:w="2880" w:type="dxa"/>
          </w:tcPr>
          <w:p w14:paraId="5AB7EBB4" w14:textId="77777777" w:rsidR="00FE7E58" w:rsidRPr="00FB5F1A" w:rsidRDefault="00CC7849" w:rsidP="00FE7E58">
            <w:pPr>
              <w:spacing w:after="0"/>
            </w:pPr>
            <w:r>
              <w:rPr>
                <w:sz w:val="20"/>
              </w:rPr>
              <w:t xml:space="preserve">Professional training for leaders on Sentral - 17 Dec 2019 </w:t>
            </w:r>
          </w:p>
        </w:tc>
        <w:tc>
          <w:tcPr>
            <w:tcW w:w="1530" w:type="dxa"/>
          </w:tcPr>
          <w:p w14:paraId="5CDA33F4"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A07F022"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Education Support</w:t>
            </w:r>
          </w:p>
          <w:p w14:paraId="5D940FAF"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142A836B" w14:textId="77777777" w:rsidR="005D03B6" w:rsidRDefault="005D03B6"/>
        </w:tc>
        <w:tc>
          <w:tcPr>
            <w:tcW w:w="1440" w:type="dxa"/>
          </w:tcPr>
          <w:p w14:paraId="3E00675A" w14:textId="77777777" w:rsidR="00FE7E58" w:rsidRPr="00FB5F1A" w:rsidRDefault="00CC7849" w:rsidP="00FE7E58">
            <w:pPr>
              <w:spacing w:after="0"/>
            </w:pPr>
            <w:r>
              <w:rPr>
                <w:sz w:val="20"/>
              </w:rPr>
              <w:t>from:</w:t>
            </w:r>
            <w:r>
              <w:rPr>
                <w:sz w:val="20"/>
              </w:rPr>
              <w:br/>
              <w:t>Term 1</w:t>
            </w:r>
          </w:p>
          <w:p w14:paraId="3089CC7A" w14:textId="77777777" w:rsidR="005D03B6" w:rsidRDefault="00CC7849">
            <w:r>
              <w:rPr>
                <w:sz w:val="20"/>
              </w:rPr>
              <w:t>to:</w:t>
            </w:r>
            <w:r>
              <w:rPr>
                <w:sz w:val="20"/>
              </w:rPr>
              <w:br/>
              <w:t>Term 1</w:t>
            </w:r>
          </w:p>
        </w:tc>
        <w:tc>
          <w:tcPr>
            <w:tcW w:w="2790" w:type="dxa"/>
          </w:tcPr>
          <w:p w14:paraId="31762390"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C3F0A7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981C8E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4304426B"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1574E52E"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770AA791" w14:textId="77777777" w:rsidTr="00FE7E58">
        <w:trPr>
          <w:trHeight w:val="110"/>
        </w:trPr>
        <w:tc>
          <w:tcPr>
            <w:tcW w:w="2880" w:type="dxa"/>
          </w:tcPr>
          <w:p w14:paraId="5C66F36A" w14:textId="77777777" w:rsidR="00FE7E58" w:rsidRPr="00FB5F1A" w:rsidRDefault="00CC7849" w:rsidP="00FE7E58">
            <w:pPr>
              <w:spacing w:after="0"/>
            </w:pPr>
            <w:r>
              <w:rPr>
                <w:sz w:val="20"/>
              </w:rPr>
              <w:t>Design a training module for staff on Sentral</w:t>
            </w:r>
            <w:r>
              <w:rPr>
                <w:sz w:val="20"/>
              </w:rPr>
              <w:br/>
            </w:r>
            <w:r>
              <w:rPr>
                <w:sz w:val="20"/>
              </w:rPr>
              <w:br/>
              <w:t xml:space="preserve">Provide training for all staff on Sentral - Day One 2020- half hour </w:t>
            </w:r>
            <w:r>
              <w:rPr>
                <w:sz w:val="20"/>
              </w:rPr>
              <w:br/>
            </w:r>
          </w:p>
        </w:tc>
        <w:tc>
          <w:tcPr>
            <w:tcW w:w="1530" w:type="dxa"/>
          </w:tcPr>
          <w:p w14:paraId="74952211"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1848C9F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Assistant Principal</w:t>
            </w:r>
          </w:p>
          <w:p w14:paraId="3B7979E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Learning Specialist(s)</w:t>
            </w:r>
          </w:p>
          <w:p w14:paraId="3E474779"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4F8DC6A5" w14:textId="77777777" w:rsidR="005D03B6" w:rsidRDefault="005D03B6"/>
        </w:tc>
        <w:tc>
          <w:tcPr>
            <w:tcW w:w="1440" w:type="dxa"/>
          </w:tcPr>
          <w:p w14:paraId="0D0A920B" w14:textId="77777777" w:rsidR="00FE7E58" w:rsidRPr="00FB5F1A" w:rsidRDefault="00CC7849" w:rsidP="00FE7E58">
            <w:pPr>
              <w:spacing w:after="0"/>
            </w:pPr>
            <w:r>
              <w:rPr>
                <w:sz w:val="20"/>
              </w:rPr>
              <w:t>from:</w:t>
            </w:r>
            <w:r>
              <w:rPr>
                <w:sz w:val="20"/>
              </w:rPr>
              <w:br/>
              <w:t>Term 1</w:t>
            </w:r>
          </w:p>
          <w:p w14:paraId="69916B43" w14:textId="77777777" w:rsidR="005D03B6" w:rsidRDefault="00CC7849">
            <w:r>
              <w:rPr>
                <w:sz w:val="20"/>
              </w:rPr>
              <w:t>to:</w:t>
            </w:r>
            <w:r>
              <w:rPr>
                <w:sz w:val="20"/>
              </w:rPr>
              <w:br/>
              <w:t>Term 4</w:t>
            </w:r>
          </w:p>
        </w:tc>
        <w:tc>
          <w:tcPr>
            <w:tcW w:w="2790" w:type="dxa"/>
          </w:tcPr>
          <w:p w14:paraId="0ACCDD2F"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04E008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7B764A0C"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403B1DD"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1CCB165F"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3625FEFF"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External consultants</w:t>
            </w:r>
          </w:p>
          <w:p w14:paraId="6AB45739" w14:textId="77777777" w:rsidR="005D03B6" w:rsidRDefault="00CC7849">
            <w:r>
              <w:rPr>
                <w:color w:val="A9A9A9"/>
                <w:sz w:val="20"/>
              </w:rPr>
              <w:t>SENTRAL</w:t>
            </w:r>
          </w:p>
        </w:tc>
        <w:tc>
          <w:tcPr>
            <w:tcW w:w="1260" w:type="dxa"/>
          </w:tcPr>
          <w:p w14:paraId="238316B3"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0061171C" w14:textId="77777777" w:rsidTr="00FE7E58">
        <w:trPr>
          <w:trHeight w:val="110"/>
        </w:trPr>
        <w:tc>
          <w:tcPr>
            <w:tcW w:w="2880" w:type="dxa"/>
          </w:tcPr>
          <w:p w14:paraId="6ECB5E02" w14:textId="77777777" w:rsidR="00FE7E58" w:rsidRPr="00FB5F1A" w:rsidRDefault="00CC7849" w:rsidP="00FE7E58">
            <w:pPr>
              <w:spacing w:after="0"/>
            </w:pPr>
            <w:r>
              <w:rPr>
                <w:sz w:val="20"/>
              </w:rPr>
              <w:t>Design SWPBS PL sessions - 1 per term</w:t>
            </w:r>
          </w:p>
        </w:tc>
        <w:tc>
          <w:tcPr>
            <w:tcW w:w="1530" w:type="dxa"/>
          </w:tcPr>
          <w:p w14:paraId="0AE26825"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2AC1F8D5" w14:textId="77777777" w:rsidR="005D03B6" w:rsidRDefault="005D03B6"/>
        </w:tc>
        <w:tc>
          <w:tcPr>
            <w:tcW w:w="1440" w:type="dxa"/>
          </w:tcPr>
          <w:p w14:paraId="6E73CF5B" w14:textId="77777777" w:rsidR="00FE7E58" w:rsidRPr="00FB5F1A" w:rsidRDefault="00CC7849" w:rsidP="00FE7E58">
            <w:pPr>
              <w:spacing w:after="0"/>
            </w:pPr>
            <w:r>
              <w:rPr>
                <w:sz w:val="20"/>
              </w:rPr>
              <w:t>from:</w:t>
            </w:r>
            <w:r>
              <w:rPr>
                <w:sz w:val="20"/>
              </w:rPr>
              <w:br/>
              <w:t>Term 1</w:t>
            </w:r>
          </w:p>
          <w:p w14:paraId="6BE6B6F0" w14:textId="77777777" w:rsidR="005D03B6" w:rsidRDefault="00CC7849">
            <w:r>
              <w:rPr>
                <w:sz w:val="20"/>
              </w:rPr>
              <w:t>to:</w:t>
            </w:r>
            <w:r>
              <w:rPr>
                <w:sz w:val="20"/>
              </w:rPr>
              <w:br/>
              <w:t>Term 1</w:t>
            </w:r>
          </w:p>
        </w:tc>
        <w:tc>
          <w:tcPr>
            <w:tcW w:w="2790" w:type="dxa"/>
          </w:tcPr>
          <w:p w14:paraId="0D05102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6493821"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p w14:paraId="11FB17E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68D14240"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EE76DB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4F68BE80"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7D7B58DE" w14:textId="77777777" w:rsidTr="00FE7E58">
        <w:trPr>
          <w:trHeight w:val="110"/>
        </w:trPr>
        <w:tc>
          <w:tcPr>
            <w:tcW w:w="2880" w:type="dxa"/>
          </w:tcPr>
          <w:p w14:paraId="27C04226" w14:textId="77777777" w:rsidR="00FE7E58" w:rsidRPr="00FB5F1A" w:rsidRDefault="00CC7849" w:rsidP="00FE7E58">
            <w:pPr>
              <w:spacing w:after="0"/>
            </w:pPr>
            <w:r>
              <w:rPr>
                <w:sz w:val="20"/>
              </w:rPr>
              <w:t>All teachers in PLC teams complete an Inquiry Challenge where the focus area is student behaviour</w:t>
            </w:r>
          </w:p>
        </w:tc>
        <w:tc>
          <w:tcPr>
            <w:tcW w:w="1530" w:type="dxa"/>
          </w:tcPr>
          <w:p w14:paraId="15B66F65"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12DC316A"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Teacher(s)</w:t>
            </w:r>
          </w:p>
          <w:p w14:paraId="24605A12" w14:textId="77777777" w:rsidR="005D03B6" w:rsidRDefault="005D03B6"/>
        </w:tc>
        <w:tc>
          <w:tcPr>
            <w:tcW w:w="1440" w:type="dxa"/>
          </w:tcPr>
          <w:p w14:paraId="1F6C1E9C" w14:textId="77777777" w:rsidR="00FE7E58" w:rsidRPr="00FB5F1A" w:rsidRDefault="00CC7849" w:rsidP="00FE7E58">
            <w:pPr>
              <w:spacing w:after="0"/>
            </w:pPr>
            <w:r>
              <w:rPr>
                <w:sz w:val="20"/>
              </w:rPr>
              <w:t>from:</w:t>
            </w:r>
            <w:r>
              <w:rPr>
                <w:sz w:val="20"/>
              </w:rPr>
              <w:br/>
              <w:t>Term 3</w:t>
            </w:r>
          </w:p>
          <w:p w14:paraId="11DF17BF" w14:textId="77777777" w:rsidR="005D03B6" w:rsidRDefault="00CC7849">
            <w:r>
              <w:rPr>
                <w:sz w:val="20"/>
              </w:rPr>
              <w:t>to:</w:t>
            </w:r>
            <w:r>
              <w:rPr>
                <w:sz w:val="20"/>
              </w:rPr>
              <w:br/>
              <w:t>Term 3</w:t>
            </w:r>
          </w:p>
        </w:tc>
        <w:tc>
          <w:tcPr>
            <w:tcW w:w="2790" w:type="dxa"/>
          </w:tcPr>
          <w:p w14:paraId="369EC265"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3946587"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Preparation</w:t>
            </w:r>
          </w:p>
          <w:p w14:paraId="6F078E6F"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0FF0207A"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p w14:paraId="0A1AAE62"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CA092B5"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72910E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4A6554E8" w14:textId="77777777" w:rsidTr="00FE7E58">
        <w:trPr>
          <w:trHeight w:val="110"/>
        </w:trPr>
        <w:tc>
          <w:tcPr>
            <w:tcW w:w="2880" w:type="dxa"/>
          </w:tcPr>
          <w:p w14:paraId="000D37C3" w14:textId="77777777" w:rsidR="00FE7E58" w:rsidRPr="00FB5F1A" w:rsidRDefault="00CC7849" w:rsidP="00FE7E58">
            <w:pPr>
              <w:spacing w:after="0"/>
            </w:pPr>
            <w:r>
              <w:rPr>
                <w:sz w:val="20"/>
              </w:rPr>
              <w:t>Identify and coach teachers on SWPBS/PIE/RRRR as required</w:t>
            </w:r>
          </w:p>
        </w:tc>
        <w:tc>
          <w:tcPr>
            <w:tcW w:w="1530" w:type="dxa"/>
          </w:tcPr>
          <w:p w14:paraId="1620D1B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041B0559" w14:textId="77777777" w:rsidR="005D03B6" w:rsidRDefault="005D03B6"/>
        </w:tc>
        <w:tc>
          <w:tcPr>
            <w:tcW w:w="1440" w:type="dxa"/>
          </w:tcPr>
          <w:p w14:paraId="1BA8E59E" w14:textId="77777777" w:rsidR="00FE7E58" w:rsidRPr="00FB5F1A" w:rsidRDefault="00CC7849" w:rsidP="00FE7E58">
            <w:pPr>
              <w:spacing w:after="0"/>
            </w:pPr>
            <w:r>
              <w:rPr>
                <w:sz w:val="20"/>
              </w:rPr>
              <w:t>from:</w:t>
            </w:r>
            <w:r>
              <w:rPr>
                <w:sz w:val="20"/>
              </w:rPr>
              <w:br/>
              <w:t>Term 1</w:t>
            </w:r>
          </w:p>
          <w:p w14:paraId="397DAE37" w14:textId="77777777" w:rsidR="005D03B6" w:rsidRDefault="00CC7849">
            <w:r>
              <w:rPr>
                <w:sz w:val="20"/>
              </w:rPr>
              <w:t>to:</w:t>
            </w:r>
            <w:r>
              <w:rPr>
                <w:sz w:val="20"/>
              </w:rPr>
              <w:br/>
              <w:t>Term 4</w:t>
            </w:r>
          </w:p>
        </w:tc>
        <w:tc>
          <w:tcPr>
            <w:tcW w:w="2790" w:type="dxa"/>
          </w:tcPr>
          <w:p w14:paraId="2591571D"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3C7B2EC"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2F27FB33"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2BDCA9D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4B6CA6E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24BA0D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D03B6" w14:paraId="3E5BED1A" w14:textId="77777777" w:rsidTr="00FE7E58">
        <w:trPr>
          <w:trHeight w:val="110"/>
        </w:trPr>
        <w:tc>
          <w:tcPr>
            <w:tcW w:w="2880" w:type="dxa"/>
          </w:tcPr>
          <w:p w14:paraId="2C772019" w14:textId="77777777" w:rsidR="00FE7E58" w:rsidRPr="00FB5F1A" w:rsidRDefault="00CC7849" w:rsidP="00FE7E58">
            <w:pPr>
              <w:spacing w:after="0"/>
            </w:pPr>
            <w:r>
              <w:rPr>
                <w:sz w:val="20"/>
              </w:rPr>
              <w:t>Schedule coaching with DET Regional SWPBS Coach</w:t>
            </w:r>
          </w:p>
        </w:tc>
        <w:tc>
          <w:tcPr>
            <w:tcW w:w="1530" w:type="dxa"/>
          </w:tcPr>
          <w:p w14:paraId="7117346C"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22430F2B"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Student Wellbeing Co-ordinator</w:t>
            </w:r>
          </w:p>
          <w:p w14:paraId="01A9A8E3" w14:textId="77777777" w:rsidR="005D03B6" w:rsidRDefault="005D03B6"/>
        </w:tc>
        <w:tc>
          <w:tcPr>
            <w:tcW w:w="1440" w:type="dxa"/>
          </w:tcPr>
          <w:p w14:paraId="64C0ABC8" w14:textId="77777777" w:rsidR="00FE7E58" w:rsidRPr="00FB5F1A" w:rsidRDefault="00CC7849" w:rsidP="00FE7E58">
            <w:pPr>
              <w:spacing w:after="0"/>
            </w:pPr>
            <w:r>
              <w:rPr>
                <w:sz w:val="20"/>
              </w:rPr>
              <w:t>from:</w:t>
            </w:r>
            <w:r>
              <w:rPr>
                <w:sz w:val="20"/>
              </w:rPr>
              <w:br/>
              <w:t>Term 1</w:t>
            </w:r>
          </w:p>
          <w:p w14:paraId="4E8B1503" w14:textId="77777777" w:rsidR="005D03B6" w:rsidRDefault="00CC7849">
            <w:r>
              <w:rPr>
                <w:sz w:val="20"/>
              </w:rPr>
              <w:t>to:</w:t>
            </w:r>
            <w:r>
              <w:rPr>
                <w:sz w:val="20"/>
              </w:rPr>
              <w:br/>
              <w:t>Term 4</w:t>
            </w:r>
          </w:p>
        </w:tc>
        <w:tc>
          <w:tcPr>
            <w:tcW w:w="2790" w:type="dxa"/>
          </w:tcPr>
          <w:p w14:paraId="48B1F4F9"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E0FC8F9" w14:textId="77777777" w:rsidR="005D03B6" w:rsidRDefault="00CC7849">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6E9DF476"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3CB84462"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042444A3" w14:textId="77777777" w:rsidR="005D03B6" w:rsidRDefault="00CC7849">
            <w:r>
              <w:rPr>
                <w:color w:val="A9A9A9"/>
                <w:sz w:val="20"/>
              </w:rPr>
              <w:t>VSWPBS Coach Michelle Stone</w:t>
            </w:r>
          </w:p>
        </w:tc>
        <w:tc>
          <w:tcPr>
            <w:tcW w:w="1260" w:type="dxa"/>
          </w:tcPr>
          <w:p w14:paraId="7E69DD4E" w14:textId="77777777" w:rsidR="00FE7E58" w:rsidRPr="00FB5F1A" w:rsidRDefault="00CC7849" w:rsidP="00FE7E58">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67A3CA58" w14:textId="77777777" w:rsidR="00FE7E58" w:rsidRDefault="00FE7E58" w:rsidP="00FE7E58">
      <w:pPr>
        <w:pStyle w:val="ESBodyText"/>
      </w:pPr>
    </w:p>
    <w:sectPr w:rsidR="00FE7E58" w:rsidSect="00FE7E58">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8065" w14:textId="77777777" w:rsidR="000833B3" w:rsidRDefault="000833B3">
      <w:pPr>
        <w:spacing w:after="0" w:line="240" w:lineRule="auto"/>
      </w:pPr>
      <w:r>
        <w:separator/>
      </w:r>
    </w:p>
  </w:endnote>
  <w:endnote w:type="continuationSeparator" w:id="0">
    <w:p w14:paraId="16DDF5B3" w14:textId="77777777" w:rsidR="000833B3" w:rsidRDefault="000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4E02" w14:textId="77777777" w:rsidR="00FE7E58" w:rsidRPr="00793BFC" w:rsidRDefault="00FE7E58" w:rsidP="00FE7E58">
    <w:pPr>
      <w:pStyle w:val="ESSubheading1"/>
      <w:ind w:firstLine="567"/>
      <w:rPr>
        <w:sz w:val="15"/>
        <w:szCs w:val="15"/>
      </w:rPr>
    </w:pPr>
    <w:r w:rsidRPr="00793BFC">
      <w:rPr>
        <w:noProof/>
        <w:sz w:val="15"/>
        <w:szCs w:val="15"/>
      </w:rPr>
      <w:t>Lightning Reef Primary School (5541) - 2020 - AIP - Overall</w:t>
    </w:r>
    <w:r w:rsidRPr="00793BFC">
      <w:rPr>
        <w:noProof/>
        <w:sz w:val="15"/>
        <w:szCs w:val="15"/>
        <w:lang w:val="en-AU" w:eastAsia="en-AU"/>
      </w:rPr>
      <w:drawing>
        <wp:anchor distT="0" distB="0" distL="114300" distR="114300" simplePos="0" relativeHeight="251673600" behindDoc="1" locked="0" layoutInCell="1" allowOverlap="1" wp14:anchorId="775E51DF" wp14:editId="7877CB53">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D83A46E"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E001" w14:textId="77777777" w:rsidR="00FE7E58" w:rsidRPr="00B4442D" w:rsidRDefault="00FE7E58" w:rsidP="00FE7E58">
    <w:pPr>
      <w:pStyle w:val="ESSubheading1"/>
      <w:ind w:firstLine="567"/>
      <w:rPr>
        <w:sz w:val="15"/>
        <w:szCs w:val="15"/>
      </w:rPr>
    </w:pPr>
    <w:r w:rsidRPr="00B4442D">
      <w:rPr>
        <w:noProof/>
        <w:sz w:val="15"/>
        <w:szCs w:val="15"/>
      </w:rPr>
      <w:t>Lightning Reef Primary School (5541) - 2020 - AIP - Self Evaluation Summary</w:t>
    </w:r>
    <w:r w:rsidRPr="00B4442D">
      <w:rPr>
        <w:noProof/>
        <w:sz w:val="15"/>
        <w:szCs w:val="15"/>
        <w:lang w:val="en-AU" w:eastAsia="en-AU"/>
      </w:rPr>
      <w:drawing>
        <wp:anchor distT="0" distB="0" distL="114300" distR="114300" simplePos="0" relativeHeight="251691008" behindDoc="1" locked="0" layoutInCell="1" allowOverlap="1" wp14:anchorId="76F0B734" wp14:editId="0BB12EDE">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23383936"/>
      <w:docPartObj>
        <w:docPartGallery w:val="Page Numbers (Bottom of Page)"/>
        <w:docPartUnique/>
      </w:docPartObj>
    </w:sdtPr>
    <w:sdtEndPr>
      <w:rPr>
        <w:noProof/>
      </w:rPr>
    </w:sdtEndPr>
    <w:sdtContent>
      <w:p w14:paraId="7C517627"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E80B" w14:textId="77777777" w:rsidR="00FE7E58" w:rsidRPr="007839E6" w:rsidRDefault="00FE7E58" w:rsidP="00FE7E58">
    <w:pPr>
      <w:pStyle w:val="ESImageorGraphTitle"/>
      <w:rPr>
        <w:b w:val="0"/>
        <w:sz w:val="15"/>
        <w:szCs w:val="15"/>
      </w:rPr>
    </w:pPr>
    <w:r w:rsidRPr="007839E6">
      <w:rPr>
        <w:b w:val="0"/>
        <w:noProof/>
        <w:sz w:val="15"/>
        <w:szCs w:val="15"/>
      </w:rPr>
      <w:t>Lightning Reef Primary School (5541)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E35AF5D" wp14:editId="6C95811D">
          <wp:simplePos x="0" y="0"/>
          <wp:positionH relativeFrom="column">
            <wp:posOffset>11844304</wp:posOffset>
          </wp:positionH>
          <wp:positionV relativeFrom="paragraph">
            <wp:posOffset>-47625</wp:posOffset>
          </wp:positionV>
          <wp:extent cx="1981200" cy="704850"/>
          <wp:effectExtent l="0" t="0" r="0" b="0"/>
          <wp:wrapNone/>
          <wp:docPr id="1075441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60559233"/>
      <w:docPartObj>
        <w:docPartGallery w:val="Page Numbers (Bottom of Page)"/>
        <w:docPartUnique/>
      </w:docPartObj>
    </w:sdtPr>
    <w:sdtEndPr>
      <w:rPr>
        <w:noProof/>
      </w:rPr>
    </w:sdtEndPr>
    <w:sdtContent>
      <w:p w14:paraId="65D5E248"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2EE5" w14:textId="77777777" w:rsidR="00FE7E58" w:rsidRPr="00006534" w:rsidRDefault="00FE7E58" w:rsidP="00FE7E58">
    <w:pPr>
      <w:pStyle w:val="ESSubheading1"/>
      <w:ind w:firstLine="567"/>
    </w:pPr>
    <w:r w:rsidRPr="00943620">
      <w:rPr>
        <w:noProof/>
        <w:sz w:val="15"/>
        <w:szCs w:val="15"/>
      </w:rPr>
      <w:t>Lightning Reef Primary School (5541) - 2020 - AIP - Annual Goals Targets and KIS</w:t>
    </w:r>
    <w:r w:rsidRPr="000C104E">
      <w:rPr>
        <w:noProof/>
        <w:lang w:val="en-AU" w:eastAsia="en-AU"/>
      </w:rPr>
      <w:drawing>
        <wp:anchor distT="0" distB="0" distL="114300" distR="114300" simplePos="0" relativeHeight="251693056" behindDoc="1" locked="0" layoutInCell="1" allowOverlap="1" wp14:anchorId="5327DF5F" wp14:editId="3BB1268A">
          <wp:simplePos x="0" y="0"/>
          <wp:positionH relativeFrom="column">
            <wp:posOffset>11844304</wp:posOffset>
          </wp:positionH>
          <wp:positionV relativeFrom="paragraph">
            <wp:posOffset>-47625</wp:posOffset>
          </wp:positionV>
          <wp:extent cx="1981200" cy="704850"/>
          <wp:effectExtent l="0" t="0" r="0" b="0"/>
          <wp:wrapNone/>
          <wp:docPr id="19360459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64014593"/>
      <w:docPartObj>
        <w:docPartGallery w:val="Page Numbers (Bottom of Page)"/>
        <w:docPartUnique/>
      </w:docPartObj>
    </w:sdtPr>
    <w:sdtEndPr>
      <w:rPr>
        <w:noProof/>
      </w:rPr>
    </w:sdtEndPr>
    <w:sdtContent>
      <w:p w14:paraId="37F4DEEF"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866C" w14:textId="77777777" w:rsidR="00FE7E58" w:rsidRPr="00006534" w:rsidRDefault="00FE7E58" w:rsidP="00FE7E58">
    <w:pPr>
      <w:pStyle w:val="ESSubheading1"/>
      <w:ind w:firstLine="567"/>
    </w:pPr>
    <w:r w:rsidRPr="0091722C">
      <w:rPr>
        <w:noProof/>
        <w:sz w:val="15"/>
        <w:szCs w:val="15"/>
      </w:rPr>
      <w:t>Lightning Reef Primary School (5541) - 2020 - AIP - Actions Outcomes and Activities</w:t>
    </w:r>
    <w:r w:rsidRPr="000C104E">
      <w:rPr>
        <w:noProof/>
        <w:lang w:val="en-AU" w:eastAsia="en-AU"/>
      </w:rPr>
      <w:drawing>
        <wp:anchor distT="0" distB="0" distL="114300" distR="114300" simplePos="0" relativeHeight="251698176" behindDoc="1" locked="0" layoutInCell="1" allowOverlap="1" wp14:anchorId="1816AA00" wp14:editId="3884763A">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37771328"/>
      <w:docPartObj>
        <w:docPartGallery w:val="Page Numbers (Bottom of Page)"/>
        <w:docPartUnique/>
      </w:docPartObj>
    </w:sdtPr>
    <w:sdtEndPr>
      <w:rPr>
        <w:noProof/>
      </w:rPr>
    </w:sdtEndPr>
    <w:sdtContent>
      <w:p w14:paraId="3E35BF04"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13</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914E" w14:textId="77777777" w:rsidR="00FE7E58" w:rsidRPr="00B4442D" w:rsidRDefault="00FE7E58" w:rsidP="00FE7E58">
    <w:pPr>
      <w:pStyle w:val="ESSubheading1"/>
      <w:ind w:firstLine="567"/>
      <w:rPr>
        <w:sz w:val="15"/>
        <w:szCs w:val="15"/>
      </w:rPr>
    </w:pPr>
    <w:r w:rsidRPr="00B4442D">
      <w:rPr>
        <w:noProof/>
        <w:sz w:val="15"/>
        <w:szCs w:val="15"/>
      </w:rPr>
      <w:t>Lightning Reef Primary School (5541) - 2020 - AIP - Equity Funding Planning</w:t>
    </w:r>
    <w:r w:rsidRPr="00B4442D">
      <w:rPr>
        <w:noProof/>
        <w:sz w:val="15"/>
        <w:szCs w:val="15"/>
        <w:lang w:val="en-AU" w:eastAsia="en-AU"/>
      </w:rPr>
      <w:drawing>
        <wp:anchor distT="0" distB="0" distL="114300" distR="114300" simplePos="0" relativeHeight="251699200" behindDoc="1" locked="0" layoutInCell="1" allowOverlap="1" wp14:anchorId="12AB37A6" wp14:editId="4D829021">
          <wp:simplePos x="0" y="0"/>
          <wp:positionH relativeFrom="column">
            <wp:posOffset>11844304</wp:posOffset>
          </wp:positionH>
          <wp:positionV relativeFrom="paragraph">
            <wp:posOffset>-47625</wp:posOffset>
          </wp:positionV>
          <wp:extent cx="1981200" cy="704850"/>
          <wp:effectExtent l="0" t="0" r="0" b="0"/>
          <wp:wrapNone/>
          <wp:docPr id="586185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80359674"/>
      <w:docPartObj>
        <w:docPartGallery w:val="Page Numbers (Bottom of Page)"/>
        <w:docPartUnique/>
      </w:docPartObj>
    </w:sdtPr>
    <w:sdtEndPr>
      <w:rPr>
        <w:noProof/>
      </w:rPr>
    </w:sdtEndPr>
    <w:sdtContent>
      <w:p w14:paraId="40F5481C"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CADA" w14:textId="77777777" w:rsidR="00FE7E58" w:rsidRPr="00006534" w:rsidRDefault="00FE7E58" w:rsidP="00FE7E58">
    <w:pPr>
      <w:pStyle w:val="ESSubheading1"/>
      <w:ind w:firstLine="567"/>
    </w:pPr>
    <w:r w:rsidRPr="005513BB">
      <w:rPr>
        <w:noProof/>
        <w:sz w:val="15"/>
        <w:szCs w:val="15"/>
      </w:rPr>
      <w:t>Lightning Reef Primary School (5541) - 2020 - AIP - Professional Learning Plan</w:t>
    </w:r>
    <w:r w:rsidRPr="000C104E">
      <w:rPr>
        <w:noProof/>
        <w:lang w:val="en-AU" w:eastAsia="en-AU"/>
      </w:rPr>
      <w:drawing>
        <wp:anchor distT="0" distB="0" distL="114300" distR="114300" simplePos="0" relativeHeight="251700224" behindDoc="1" locked="0" layoutInCell="1" allowOverlap="1" wp14:anchorId="32CFC481" wp14:editId="67B2586F">
          <wp:simplePos x="0" y="0"/>
          <wp:positionH relativeFrom="column">
            <wp:posOffset>11844304</wp:posOffset>
          </wp:positionH>
          <wp:positionV relativeFrom="paragraph">
            <wp:posOffset>-47625</wp:posOffset>
          </wp:positionV>
          <wp:extent cx="1981200" cy="704850"/>
          <wp:effectExtent l="0" t="0" r="0" b="0"/>
          <wp:wrapNone/>
          <wp:docPr id="2181910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62927698"/>
      <w:docPartObj>
        <w:docPartGallery w:val="Page Numbers (Bottom of Page)"/>
        <w:docPartUnique/>
      </w:docPartObj>
    </w:sdtPr>
    <w:sdtEndPr>
      <w:rPr>
        <w:noProof/>
      </w:rPr>
    </w:sdtEndPr>
    <w:sdtContent>
      <w:p w14:paraId="3F35F0C6" w14:textId="77777777" w:rsidR="00FE7E58" w:rsidRPr="007B2B29" w:rsidRDefault="00FE7E58" w:rsidP="00FE7E58">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435C5">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32AA" w14:textId="77777777" w:rsidR="000833B3" w:rsidRDefault="000833B3">
      <w:pPr>
        <w:spacing w:after="0" w:line="240" w:lineRule="auto"/>
      </w:pPr>
      <w:r>
        <w:separator/>
      </w:r>
    </w:p>
  </w:footnote>
  <w:footnote w:type="continuationSeparator" w:id="0">
    <w:p w14:paraId="67FD1FDD" w14:textId="77777777" w:rsidR="000833B3" w:rsidRDefault="0008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2B28" w14:textId="77777777" w:rsidR="00FE7E58" w:rsidRDefault="00FE7E58">
    <w:r>
      <w:rPr>
        <w:noProof/>
        <w:lang w:val="en-AU" w:eastAsia="en-AU"/>
      </w:rPr>
      <mc:AlternateContent>
        <mc:Choice Requires="wps">
          <w:drawing>
            <wp:anchor distT="0" distB="0" distL="114300" distR="114300" simplePos="0" relativeHeight="251660288" behindDoc="0" locked="0" layoutInCell="1" allowOverlap="1" wp14:anchorId="0CF96E2D" wp14:editId="58047C34">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5DA16AA"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CF96E2D"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15DA16AA"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87BD" w14:textId="77777777" w:rsidR="00FE7E58" w:rsidRDefault="00FE7E58">
    <w:r>
      <w:rPr>
        <w:noProof/>
        <w:lang w:val="en-AU" w:eastAsia="en-AU"/>
      </w:rPr>
      <mc:AlternateContent>
        <mc:Choice Requires="wps">
          <w:drawing>
            <wp:anchor distT="0" distB="0" distL="114300" distR="114300" simplePos="0" relativeHeight="251669504" behindDoc="0" locked="0" layoutInCell="1" allowOverlap="1" wp14:anchorId="20115120" wp14:editId="53620C52">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6583B54"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0115120"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26583B54"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CC8F" w14:textId="77777777" w:rsidR="00FE7E58" w:rsidRPr="003E29B5" w:rsidRDefault="00FE7E58" w:rsidP="00FE7E58">
    <w:r w:rsidRPr="000C104E">
      <w:rPr>
        <w:noProof/>
        <w:lang w:val="en-AU" w:eastAsia="en-AU"/>
      </w:rPr>
      <w:drawing>
        <wp:anchor distT="0" distB="0" distL="114300" distR="114300" simplePos="0" relativeHeight="251686912" behindDoc="1" locked="0" layoutInCell="1" allowOverlap="1" wp14:anchorId="737F7B81" wp14:editId="7CB1FC45">
          <wp:simplePos x="0" y="0"/>
          <wp:positionH relativeFrom="column">
            <wp:posOffset>11844068</wp:posOffset>
          </wp:positionH>
          <wp:positionV relativeFrom="paragraph">
            <wp:posOffset>-272367</wp:posOffset>
          </wp:positionV>
          <wp:extent cx="1991003" cy="743054"/>
          <wp:effectExtent l="0" t="0" r="0" b="0"/>
          <wp:wrapNone/>
          <wp:docPr id="9054129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20E5E04" w14:textId="77777777" w:rsidR="00FE7E58" w:rsidRDefault="00FE7E5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8F38" w14:textId="77777777" w:rsidR="00FE7E58" w:rsidRDefault="00FE7E58">
    <w:r>
      <w:rPr>
        <w:noProof/>
        <w:lang w:val="en-AU" w:eastAsia="en-AU"/>
      </w:rPr>
      <mc:AlternateContent>
        <mc:Choice Requires="wps">
          <w:drawing>
            <wp:anchor distT="0" distB="0" distL="114300" distR="114300" simplePos="0" relativeHeight="251662336" behindDoc="0" locked="0" layoutInCell="1" allowOverlap="1" wp14:anchorId="16204C9C" wp14:editId="7027B34B">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A805DC0"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6204C9C"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7A805DC0"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AFE7" w14:textId="77777777" w:rsidR="00FE7E58" w:rsidRDefault="00FE7E58">
    <w:r>
      <w:rPr>
        <w:noProof/>
        <w:lang w:val="en-AU" w:eastAsia="en-AU"/>
      </w:rPr>
      <mc:AlternateContent>
        <mc:Choice Requires="wps">
          <w:drawing>
            <wp:anchor distT="0" distB="0" distL="114300" distR="114300" simplePos="0" relativeHeight="251681792" behindDoc="0" locked="0" layoutInCell="1" allowOverlap="1" wp14:anchorId="3E162E0C" wp14:editId="73F1481D">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09594D8"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E162E0C"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009594D8"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7DB3" w14:textId="77777777" w:rsidR="00FE7E58" w:rsidRPr="003E29B5" w:rsidRDefault="00FE7E58" w:rsidP="00FE7E58">
    <w:r w:rsidRPr="000C104E">
      <w:rPr>
        <w:noProof/>
        <w:lang w:val="en-AU" w:eastAsia="en-AU"/>
      </w:rPr>
      <w:drawing>
        <wp:anchor distT="0" distB="0" distL="114300" distR="114300" simplePos="0" relativeHeight="251694080" behindDoc="1" locked="0" layoutInCell="1" allowOverlap="1" wp14:anchorId="0A6884DD" wp14:editId="66BDBD5E">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8C13CB8" w14:textId="77777777" w:rsidR="00FE7E58" w:rsidRDefault="00FE7E5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2A33" w14:textId="77777777" w:rsidR="00FE7E58" w:rsidRDefault="00FE7E58">
    <w:r>
      <w:rPr>
        <w:noProof/>
        <w:lang w:val="en-AU" w:eastAsia="en-AU"/>
      </w:rPr>
      <mc:AlternateContent>
        <mc:Choice Requires="wps">
          <w:drawing>
            <wp:anchor distT="0" distB="0" distL="114300" distR="114300" simplePos="0" relativeHeight="251670528" behindDoc="0" locked="0" layoutInCell="1" allowOverlap="1" wp14:anchorId="4CB859B3" wp14:editId="5755FE92">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9A923A5"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CB859B3"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79A923A5"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9778" w14:textId="77777777" w:rsidR="00FE7E58" w:rsidRDefault="00FE7E58">
    <w:r>
      <w:rPr>
        <w:noProof/>
        <w:lang w:val="en-AU" w:eastAsia="en-AU"/>
      </w:rPr>
      <mc:AlternateContent>
        <mc:Choice Requires="wps">
          <w:drawing>
            <wp:anchor distT="0" distB="0" distL="114300" distR="114300" simplePos="0" relativeHeight="251682816" behindDoc="0" locked="0" layoutInCell="1" allowOverlap="1" wp14:anchorId="1913F903" wp14:editId="2E44B6FE">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3D0E308"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913F903"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USouYCQIAAPYDAAAOAAAA&#10;AAAAAAAAAAAAAC4CAABkcnMvZTJvRG9jLnhtbFBLAQItABQABgAIAAAAIQADToDC2QAAAAYBAAAP&#10;AAAAAAAAAAAAAAAAAGMEAABkcnMvZG93bnJldi54bWxQSwUGAAAAAAQABADzAAAAaQUAAAAA&#10;" filled="f" stroked="f">
              <o:lock v:ext="edit" shapetype="t"/>
              <v:textbox style="mso-fit-shape-to-text:t">
                <w:txbxContent>
                  <w:p w14:paraId="13D0E308"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BD67" w14:textId="77777777" w:rsidR="00FE7E58" w:rsidRPr="003E29B5" w:rsidRDefault="00FE7E58" w:rsidP="00FE7E58">
    <w:r w:rsidRPr="000C104E">
      <w:rPr>
        <w:noProof/>
        <w:lang w:val="en-AU" w:eastAsia="en-AU"/>
      </w:rPr>
      <w:drawing>
        <wp:anchor distT="0" distB="0" distL="114300" distR="114300" simplePos="0" relativeHeight="251695104" behindDoc="1" locked="0" layoutInCell="1" allowOverlap="1" wp14:anchorId="1D2CEC04" wp14:editId="5F6722B4">
          <wp:simplePos x="0" y="0"/>
          <wp:positionH relativeFrom="column">
            <wp:posOffset>11844068</wp:posOffset>
          </wp:positionH>
          <wp:positionV relativeFrom="paragraph">
            <wp:posOffset>-272367</wp:posOffset>
          </wp:positionV>
          <wp:extent cx="1991003" cy="743054"/>
          <wp:effectExtent l="0" t="0" r="0" b="0"/>
          <wp:wrapNone/>
          <wp:docPr id="16682302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77308F6" w14:textId="77777777" w:rsidR="00FE7E58" w:rsidRDefault="00FE7E5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37F" w14:textId="77777777" w:rsidR="00FE7E58" w:rsidRDefault="00FE7E58">
    <w:r>
      <w:rPr>
        <w:noProof/>
        <w:lang w:val="en-AU" w:eastAsia="en-AU"/>
      </w:rPr>
      <mc:AlternateContent>
        <mc:Choice Requires="wps">
          <w:drawing>
            <wp:anchor distT="0" distB="0" distL="114300" distR="114300" simplePos="0" relativeHeight="251671552" behindDoc="0" locked="0" layoutInCell="1" allowOverlap="1" wp14:anchorId="24E01E01" wp14:editId="44EBC1F0">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2C5ABB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4E01E01"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siHqMIAgAA9gMAAA4AAAAA&#10;AAAAAAAAAAAALgIAAGRycy9lMm9Eb2MueG1sUEsBAi0AFAAGAAgAAAAhAANOgMLZAAAABgEAAA8A&#10;AAAAAAAAAAAAAAAAYgQAAGRycy9kb3ducmV2LnhtbFBLBQYAAAAABAAEAPMAAABoBQAAAAA=&#10;" filled="f" stroked="f">
              <o:lock v:ext="edit" shapetype="t"/>
              <v:textbox style="mso-fit-shape-to-text:t">
                <w:txbxContent>
                  <w:p w14:paraId="22C5ABB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96D4" w14:textId="77777777" w:rsidR="00FE7E58" w:rsidRDefault="00FE7E58">
    <w:r>
      <w:rPr>
        <w:noProof/>
        <w:lang w:val="en-AU" w:eastAsia="en-AU"/>
      </w:rPr>
      <mc:AlternateContent>
        <mc:Choice Requires="wps">
          <w:drawing>
            <wp:anchor distT="0" distB="0" distL="114300" distR="114300" simplePos="0" relativeHeight="251683840" behindDoc="0" locked="0" layoutInCell="1" allowOverlap="1" wp14:anchorId="237BE929" wp14:editId="63AC7C9E">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8CC2C49"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37BE929"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28CC2C49"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926" w14:textId="77777777" w:rsidR="00FE7E58" w:rsidRPr="003E29B5" w:rsidRDefault="00FE7E58" w:rsidP="00FE7E58">
    <w:r w:rsidRPr="000C104E">
      <w:rPr>
        <w:noProof/>
        <w:lang w:val="en-AU" w:eastAsia="en-AU"/>
      </w:rPr>
      <w:drawing>
        <wp:anchor distT="0" distB="0" distL="114300" distR="114300" simplePos="0" relativeHeight="251666432" behindDoc="1" locked="0" layoutInCell="1" allowOverlap="1" wp14:anchorId="3F1DB826" wp14:editId="722E5ACD">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F80B3E8" w14:textId="77777777" w:rsidR="00FE7E58" w:rsidRDefault="00FE7E5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9E8B" w14:textId="77777777" w:rsidR="00FE7E58" w:rsidRPr="003E29B5" w:rsidRDefault="00FE7E58" w:rsidP="00FE7E58">
    <w:r w:rsidRPr="000C104E">
      <w:rPr>
        <w:noProof/>
        <w:lang w:val="en-AU" w:eastAsia="en-AU"/>
      </w:rPr>
      <w:drawing>
        <wp:anchor distT="0" distB="0" distL="114300" distR="114300" simplePos="0" relativeHeight="251696128" behindDoc="1" locked="0" layoutInCell="1" allowOverlap="1" wp14:anchorId="6B35B879" wp14:editId="06F2FC90">
          <wp:simplePos x="0" y="0"/>
          <wp:positionH relativeFrom="column">
            <wp:posOffset>11844068</wp:posOffset>
          </wp:positionH>
          <wp:positionV relativeFrom="paragraph">
            <wp:posOffset>-272367</wp:posOffset>
          </wp:positionV>
          <wp:extent cx="1991003" cy="743054"/>
          <wp:effectExtent l="0" t="0" r="0" b="0"/>
          <wp:wrapNone/>
          <wp:docPr id="13887343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96B3FCB" w14:textId="77777777" w:rsidR="00FE7E58" w:rsidRDefault="00FE7E5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5DBA" w14:textId="77777777" w:rsidR="00FE7E58" w:rsidRDefault="00FE7E58">
    <w:r>
      <w:rPr>
        <w:noProof/>
        <w:lang w:val="en-AU" w:eastAsia="en-AU"/>
      </w:rPr>
      <mc:AlternateContent>
        <mc:Choice Requires="wps">
          <w:drawing>
            <wp:anchor distT="0" distB="0" distL="114300" distR="114300" simplePos="0" relativeHeight="251672576" behindDoc="0" locked="0" layoutInCell="1" allowOverlap="1" wp14:anchorId="3FF796C8" wp14:editId="1860452F">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7780C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FF796C8"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117780C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58F" w14:textId="77777777" w:rsidR="00FE7E58" w:rsidRDefault="00FE7E58">
    <w:r>
      <w:rPr>
        <w:noProof/>
        <w:lang w:val="en-AU" w:eastAsia="en-AU"/>
      </w:rPr>
      <mc:AlternateContent>
        <mc:Choice Requires="wps">
          <w:drawing>
            <wp:anchor distT="0" distB="0" distL="114300" distR="114300" simplePos="0" relativeHeight="251658240" behindDoc="0" locked="0" layoutInCell="1" allowOverlap="1" wp14:anchorId="26C01DF9" wp14:editId="334AA5CF">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B5FBD5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6C01DF9"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3B5FBD53"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E861" w14:textId="77777777" w:rsidR="00FE7E58" w:rsidRDefault="00FE7E58">
    <w:r>
      <w:rPr>
        <w:noProof/>
        <w:lang w:val="en-AU" w:eastAsia="en-AU"/>
      </w:rPr>
      <mc:AlternateContent>
        <mc:Choice Requires="wps">
          <w:drawing>
            <wp:anchor distT="0" distB="0" distL="114300" distR="114300" simplePos="0" relativeHeight="251667456" behindDoc="0" locked="0" layoutInCell="1" allowOverlap="1" wp14:anchorId="51C7D38F" wp14:editId="7A0BFB39">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4E400D4"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C7D38F"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04E400D4"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5493" w14:textId="77777777" w:rsidR="00FE7E58" w:rsidRDefault="00FE7E58">
    <w:r w:rsidRPr="000C104E">
      <w:rPr>
        <w:noProof/>
        <w:lang w:val="en-AU" w:eastAsia="en-AU"/>
      </w:rPr>
      <w:drawing>
        <wp:anchor distT="0" distB="0" distL="114300" distR="114300" simplePos="0" relativeHeight="251684864" behindDoc="1" locked="0" layoutInCell="1" allowOverlap="1" wp14:anchorId="38B1B796" wp14:editId="14DCD554">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ABBF" w14:textId="77777777" w:rsidR="00FE7E58" w:rsidRDefault="00FE7E58">
    <w:r>
      <w:rPr>
        <w:noProof/>
        <w:lang w:val="en-AU" w:eastAsia="en-AU"/>
      </w:rPr>
      <mc:AlternateContent>
        <mc:Choice Requires="wps">
          <w:drawing>
            <wp:anchor distT="0" distB="0" distL="114300" distR="114300" simplePos="0" relativeHeight="251661312" behindDoc="0" locked="0" layoutInCell="1" allowOverlap="1" wp14:anchorId="275FC08F" wp14:editId="1F6AF37C">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AB5C00"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75FC08F"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3DAB5C00"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AE28" w14:textId="77777777" w:rsidR="00FE7E58" w:rsidRDefault="00FE7E58">
    <w:r>
      <w:rPr>
        <w:noProof/>
        <w:lang w:val="en-AU" w:eastAsia="en-AU"/>
      </w:rPr>
      <mc:AlternateContent>
        <mc:Choice Requires="wps">
          <w:drawing>
            <wp:anchor distT="0" distB="0" distL="114300" distR="114300" simplePos="0" relativeHeight="251680768" behindDoc="0" locked="0" layoutInCell="1" allowOverlap="1" wp14:anchorId="650BA51A" wp14:editId="0AC9B41C">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03EC1B"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50BA51A"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6803EC1B"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71F3" w14:textId="77777777" w:rsidR="00FE7E58" w:rsidRDefault="00FE7E58">
    <w:r w:rsidRPr="000C104E">
      <w:rPr>
        <w:noProof/>
        <w:lang w:val="en-AU" w:eastAsia="en-AU"/>
      </w:rPr>
      <w:drawing>
        <wp:anchor distT="0" distB="0" distL="114300" distR="114300" simplePos="0" relativeHeight="251692032" behindDoc="1" locked="0" layoutInCell="1" allowOverlap="1" wp14:anchorId="770F4B98" wp14:editId="20D3F39E">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754C" w14:textId="77777777" w:rsidR="00FE7E58" w:rsidRDefault="00FE7E58">
    <w:r>
      <w:rPr>
        <w:noProof/>
        <w:lang w:val="en-AU" w:eastAsia="en-AU"/>
      </w:rPr>
      <mc:AlternateContent>
        <mc:Choice Requires="wps">
          <w:drawing>
            <wp:anchor distT="0" distB="0" distL="114300" distR="114300" simplePos="0" relativeHeight="251668480" behindDoc="0" locked="0" layoutInCell="1" allowOverlap="1" wp14:anchorId="3E8718F7" wp14:editId="5FD5971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8CA95A2"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E8718F7"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18CA95A2" w14:textId="77777777" w:rsidR="00FE7E58" w:rsidRDefault="00FE7E58" w:rsidP="00FE7E5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4BC9FA6">
      <w:start w:val="1"/>
      <w:numFmt w:val="bullet"/>
      <w:pStyle w:val="ESBulletsinTable"/>
      <w:lvlText w:val=""/>
      <w:lvlJc w:val="left"/>
      <w:pPr>
        <w:ind w:left="360" w:hanging="360"/>
      </w:pPr>
      <w:rPr>
        <w:rFonts w:ascii="Symbol" w:hAnsi="Symbol" w:hint="default"/>
        <w:color w:val="AF272F"/>
      </w:rPr>
    </w:lvl>
    <w:lvl w:ilvl="1" w:tplc="13589CC6">
      <w:start w:val="1"/>
      <w:numFmt w:val="bullet"/>
      <w:pStyle w:val="ESBulletsinTableLevel2"/>
      <w:lvlText w:val="o"/>
      <w:lvlJc w:val="left"/>
      <w:pPr>
        <w:ind w:left="1440" w:hanging="360"/>
      </w:pPr>
      <w:rPr>
        <w:rFonts w:ascii="Courier New" w:hAnsi="Courier New" w:cs="Courier New" w:hint="default"/>
      </w:rPr>
    </w:lvl>
    <w:lvl w:ilvl="2" w:tplc="D7F20F72" w:tentative="1">
      <w:start w:val="1"/>
      <w:numFmt w:val="bullet"/>
      <w:lvlText w:val=""/>
      <w:lvlJc w:val="left"/>
      <w:pPr>
        <w:ind w:left="2160" w:hanging="360"/>
      </w:pPr>
      <w:rPr>
        <w:rFonts w:ascii="Wingdings" w:hAnsi="Wingdings" w:hint="default"/>
      </w:rPr>
    </w:lvl>
    <w:lvl w:ilvl="3" w:tplc="C5921226" w:tentative="1">
      <w:start w:val="1"/>
      <w:numFmt w:val="bullet"/>
      <w:lvlText w:val=""/>
      <w:lvlJc w:val="left"/>
      <w:pPr>
        <w:ind w:left="2880" w:hanging="360"/>
      </w:pPr>
      <w:rPr>
        <w:rFonts w:ascii="Symbol" w:hAnsi="Symbol" w:hint="default"/>
      </w:rPr>
    </w:lvl>
    <w:lvl w:ilvl="4" w:tplc="7DBE86AC" w:tentative="1">
      <w:start w:val="1"/>
      <w:numFmt w:val="bullet"/>
      <w:lvlText w:val="o"/>
      <w:lvlJc w:val="left"/>
      <w:pPr>
        <w:ind w:left="3600" w:hanging="360"/>
      </w:pPr>
      <w:rPr>
        <w:rFonts w:ascii="Courier New" w:hAnsi="Courier New" w:cs="Courier New" w:hint="default"/>
      </w:rPr>
    </w:lvl>
    <w:lvl w:ilvl="5" w:tplc="1D20DD62" w:tentative="1">
      <w:start w:val="1"/>
      <w:numFmt w:val="bullet"/>
      <w:lvlText w:val=""/>
      <w:lvlJc w:val="left"/>
      <w:pPr>
        <w:ind w:left="4320" w:hanging="360"/>
      </w:pPr>
      <w:rPr>
        <w:rFonts w:ascii="Wingdings" w:hAnsi="Wingdings" w:hint="default"/>
      </w:rPr>
    </w:lvl>
    <w:lvl w:ilvl="6" w:tplc="76840976" w:tentative="1">
      <w:start w:val="1"/>
      <w:numFmt w:val="bullet"/>
      <w:lvlText w:val=""/>
      <w:lvlJc w:val="left"/>
      <w:pPr>
        <w:ind w:left="5040" w:hanging="360"/>
      </w:pPr>
      <w:rPr>
        <w:rFonts w:ascii="Symbol" w:hAnsi="Symbol" w:hint="default"/>
      </w:rPr>
    </w:lvl>
    <w:lvl w:ilvl="7" w:tplc="762012BC" w:tentative="1">
      <w:start w:val="1"/>
      <w:numFmt w:val="bullet"/>
      <w:lvlText w:val="o"/>
      <w:lvlJc w:val="left"/>
      <w:pPr>
        <w:ind w:left="5760" w:hanging="360"/>
      </w:pPr>
      <w:rPr>
        <w:rFonts w:ascii="Courier New" w:hAnsi="Courier New" w:cs="Courier New" w:hint="default"/>
      </w:rPr>
    </w:lvl>
    <w:lvl w:ilvl="8" w:tplc="065447C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SortMethod w:val="0000"/>
  <w:documentProtection w:enforcement="0"/>
  <w:autoFormatOverride/>
  <w:defaultTabStop w:val="720"/>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B6"/>
    <w:rsid w:val="000833B3"/>
    <w:rsid w:val="005D03B6"/>
    <w:rsid w:val="006421ED"/>
    <w:rsid w:val="00CC7849"/>
    <w:rsid w:val="00F435C5"/>
    <w:rsid w:val="00F61144"/>
    <w:rsid w:val="00FE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544C"/>
  <w15:docId w15:val="{10B9A7E8-B9E4-46DD-AB3D-43E55C7B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FAF391A-C08F-4537-8612-2C5C88D6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Anna Bertoncello</cp:lastModifiedBy>
  <cp:revision>2</cp:revision>
  <dcterms:created xsi:type="dcterms:W3CDTF">2020-03-10T03:50:00Z</dcterms:created>
  <dcterms:modified xsi:type="dcterms:W3CDTF">2020-03-10T03:50:00Z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