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B0" w:rsidRDefault="00C17083" w:rsidP="005901B0">
      <w:pPr>
        <w:ind w:left="540" w:right="419"/>
        <w:rPr>
          <w:b/>
          <w:color w:val="AF272F"/>
          <w:sz w:val="36"/>
          <w:szCs w:val="44"/>
        </w:rPr>
      </w:pPr>
      <w:r w:rsidRPr="003E2621">
        <w:rPr>
          <w:b/>
          <w:color w:val="AF272F"/>
          <w:sz w:val="36"/>
          <w:szCs w:val="44"/>
        </w:rPr>
        <w:t>Annual Implementation Plan</w:t>
      </w:r>
      <w:r>
        <w:rPr>
          <w:b/>
          <w:color w:val="AF272F"/>
          <w:sz w:val="36"/>
          <w:szCs w:val="44"/>
        </w:rPr>
        <w:t xml:space="preserve"> </w:t>
      </w:r>
      <w:r w:rsidRPr="003E2621">
        <w:rPr>
          <w:b/>
          <w:color w:val="AF272F"/>
          <w:sz w:val="36"/>
          <w:szCs w:val="44"/>
        </w:rPr>
        <w:t xml:space="preserve">- </w:t>
      </w:r>
      <w:r w:rsidRPr="003E2621">
        <w:rPr>
          <w:b/>
          <w:noProof/>
          <w:color w:val="AF272F"/>
          <w:sz w:val="36"/>
          <w:szCs w:val="36"/>
        </w:rPr>
        <w:t>2019</w:t>
      </w:r>
    </w:p>
    <w:p w:rsidR="00751081" w:rsidRPr="005901B0" w:rsidRDefault="00C17083" w:rsidP="00704A32">
      <w:pPr>
        <w:ind w:left="540" w:right="419"/>
        <w:rPr>
          <w:b/>
          <w:color w:val="AF272F"/>
          <w:sz w:val="32"/>
          <w:szCs w:val="32"/>
        </w:rPr>
      </w:pPr>
      <w:r w:rsidRPr="005901B0">
        <w:rPr>
          <w:b/>
          <w:color w:val="AF272F"/>
          <w:sz w:val="32"/>
          <w:szCs w:val="32"/>
        </w:rPr>
        <w:t xml:space="preserve">Define </w:t>
      </w:r>
      <w:r w:rsidRPr="005901B0">
        <w:rPr>
          <w:b/>
          <w:color w:val="AF272F"/>
          <w:sz w:val="32"/>
          <w:szCs w:val="32"/>
        </w:rPr>
        <w:t>Actions, Outcomes and</w:t>
      </w:r>
      <w:r w:rsidRPr="005901B0">
        <w:rPr>
          <w:b/>
          <w:color w:val="AF272F"/>
          <w:sz w:val="32"/>
          <w:szCs w:val="32"/>
        </w:rPr>
        <w:t xml:space="preserve"> Activities</w:t>
      </w:r>
    </w:p>
    <w:p w:rsidR="00841F2A" w:rsidRPr="008A4BF0" w:rsidRDefault="00C17083" w:rsidP="00696980">
      <w:pPr>
        <w:pStyle w:val="ESIntroParagraph"/>
        <w:ind w:left="-567" w:right="1247" w:firstLine="1107"/>
        <w:rPr>
          <w:color w:val="595959" w:themeColor="text1" w:themeTint="A6"/>
        </w:rPr>
      </w:pPr>
      <w:r w:rsidRPr="008A4BF0">
        <w:rPr>
          <w:noProof/>
          <w:color w:val="595959" w:themeColor="text1" w:themeTint="A6"/>
        </w:rPr>
        <w:t>Lightning Reef Primary School (5541)</w:t>
      </w:r>
    </w:p>
    <w:p w:rsidR="00841F2A" w:rsidRPr="008766A4" w:rsidRDefault="00C17083" w:rsidP="00AF3BC2">
      <w:pPr>
        <w:pStyle w:val="ESIntroParagraph"/>
        <w:ind w:left="-562" w:right="4334"/>
      </w:pPr>
    </w:p>
    <w:p w:rsidR="00751081" w:rsidRDefault="00C17083" w:rsidP="00D84C0F">
      <w:pPr>
        <w:pStyle w:val="Heading1"/>
        <w:ind w:left="-567"/>
      </w:pPr>
    </w:p>
    <w:p w:rsidR="000B4FFD" w:rsidRDefault="00C17083" w:rsidP="00CB0768">
      <w:pPr>
        <w:pStyle w:val="ESHeading2"/>
        <w:jc w:val="center"/>
        <w:rPr>
          <w:b w:val="0"/>
          <w:sz w:val="44"/>
          <w:szCs w:val="44"/>
        </w:rPr>
      </w:pPr>
    </w:p>
    <w:p w:rsidR="00EC5878" w:rsidRDefault="00C17083" w:rsidP="00CB0768">
      <w:pPr>
        <w:pStyle w:val="ESHeading2"/>
        <w:jc w:val="center"/>
        <w:rPr>
          <w:b w:val="0"/>
          <w:sz w:val="44"/>
          <w:szCs w:val="44"/>
        </w:rPr>
      </w:pPr>
    </w:p>
    <w:p w:rsidR="00BA5195" w:rsidRPr="00CB0768" w:rsidRDefault="00C17083" w:rsidP="00CB0768">
      <w:pPr>
        <w:pStyle w:val="ESHeading2"/>
        <w:jc w:val="center"/>
      </w:pPr>
      <w:r>
        <w:rPr>
          <w:b w:val="0"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810532" cy="2048161"/>
            <wp:effectExtent l="0" t="0" r="0" b="0"/>
            <wp:wrapNone/>
            <wp:docPr id="100019" name="Picture 100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768" w:rsidRDefault="00C17083" w:rsidP="00A5212F">
      <w:pPr>
        <w:pStyle w:val="ESBodyText"/>
        <w:sectPr w:rsidR="00CB0768" w:rsidSect="005B1F1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/>
          <w:pgMar w:top="1005" w:right="737" w:bottom="1304" w:left="562" w:header="624" w:footer="1134" w:gutter="0"/>
          <w:cols w:space="397"/>
          <w:docGrid w:linePitch="360"/>
        </w:sectPr>
      </w:pPr>
      <w:r w:rsidRPr="00A5212F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>
                <wp:simplePos x="0" y="0"/>
                <wp:positionH relativeFrom="margin">
                  <wp:posOffset>100330</wp:posOffset>
                </wp:positionH>
                <wp:positionV relativeFrom="bottomMargin">
                  <wp:posOffset>-1260475</wp:posOffset>
                </wp:positionV>
                <wp:extent cx="9773920" cy="113411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2F" w:rsidRDefault="00C17083" w:rsidP="00A5212F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Awaiting for review by School Principal</w:t>
                            </w:r>
                            <w:r>
                              <w:rPr>
                                <w:noProof/>
                              </w:rPr>
                              <w:br/>
                              <w:t>Awaiting endorsement by Senior Education Improvement Leader</w:t>
                            </w:r>
                            <w:r>
                              <w:rPr>
                                <w:noProof/>
                              </w:rPr>
                              <w:br/>
                              <w:t>Awaiting endorsement by School Council President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3pt;margin-left:7.9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pt;z-index:-251657216" fillcolor="white" stroked="f" strokeweight="0.75pt">
                <v:stroke joinstyle="miter"/>
                <v:textbox>
                  <w:txbxContent>
                    <w:p w:rsidR="00A5212F" w:rsidP="00A5212F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Awaiting for review by School Principal</w:t>
                        <w:br/>
                        <w:t>Awaiting endorsement by Senior Education Improvement Leader</w:t>
                        <w:br/>
                        <w:t>Awaiting endorsement by School Council President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6307C3" w:rsidRPr="00ED5CB1" w:rsidRDefault="00C17083" w:rsidP="006C7A56">
      <w:pPr>
        <w:ind w:right="-542"/>
        <w:rPr>
          <w:b/>
          <w:color w:val="AF272F"/>
          <w:sz w:val="32"/>
          <w:szCs w:val="32"/>
        </w:rPr>
      </w:pPr>
      <w:r w:rsidRPr="00ED5CB1">
        <w:rPr>
          <w:b/>
          <w:color w:val="AF272F"/>
          <w:sz w:val="32"/>
          <w:szCs w:val="32"/>
        </w:rPr>
        <w:lastRenderedPageBreak/>
        <w:t xml:space="preserve">Define </w:t>
      </w:r>
      <w:r w:rsidRPr="00ED5CB1">
        <w:rPr>
          <w:b/>
          <w:color w:val="AF272F"/>
          <w:sz w:val="32"/>
          <w:szCs w:val="32"/>
        </w:rPr>
        <w:t>Actions, Outcomes and</w:t>
      </w:r>
      <w:r w:rsidRPr="00ED5CB1">
        <w:rPr>
          <w:b/>
          <w:color w:val="AF272F"/>
          <w:sz w:val="32"/>
          <w:szCs w:val="32"/>
        </w:rPr>
        <w:t xml:space="preserve"> </w:t>
      </w:r>
      <w:r w:rsidRPr="00ED5CB1">
        <w:rPr>
          <w:b/>
          <w:color w:val="AF272F"/>
          <w:sz w:val="32"/>
          <w:szCs w:val="32"/>
        </w:rPr>
        <w:t>Activities</w:t>
      </w:r>
    </w:p>
    <w:p w:rsidR="005539D1" w:rsidRPr="002B37FA" w:rsidRDefault="00C17083" w:rsidP="00C259B6">
      <w:pPr>
        <w:pStyle w:val="ESIntroParagraph"/>
        <w:ind w:left="-567" w:right="4330" w:firstLine="567"/>
        <w:rPr>
          <w:color w:val="AF272F"/>
          <w:sz w:val="20"/>
          <w:szCs w:val="20"/>
        </w:rPr>
      </w:pPr>
    </w:p>
    <w:tbl>
      <w:tblPr>
        <w:tblStyle w:val="TableGrid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F172D3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C1708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Improve student learning growth and achievement in literacy and numeracy F-6. ***DN - please note the literacy and numeracy goals have been combined as the KIS are similar***</w:t>
            </w:r>
          </w:p>
        </w:tc>
      </w:tr>
      <w:tr w:rsidR="00F172D3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C1708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In 2019 the </w:t>
            </w:r>
            <w:r>
              <w:rPr>
                <w:sz w:val="20"/>
              </w:rPr>
              <w:t>percentage of students making high relative learning growth from year 3 to 5 on NAPLAN reading to be xx% or greater.</w:t>
            </w:r>
          </w:p>
        </w:tc>
      </w:tr>
      <w:tr w:rsidR="00F172D3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C1708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 2019 the percentage of Year 5 students achieving in the top 2 bands in NAPLAN reading will increase from 7% to xx%.</w:t>
            </w:r>
          </w:p>
        </w:tc>
      </w:tr>
      <w:tr w:rsidR="00F172D3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1.3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C1708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 2019 the percentage of students making high relative learning growth from Year 3 to 5 on NAPLAN numeracy to be xx% or greater</w:t>
            </w:r>
          </w:p>
        </w:tc>
      </w:tr>
      <w:tr w:rsidR="00F172D3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1.4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C1708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In 2019 the percentage of Year 5 students achieving in the top 2 bands in NAPLAN </w:t>
            </w:r>
            <w:r>
              <w:rPr>
                <w:sz w:val="20"/>
              </w:rPr>
              <w:t>numeracy will increase from 3% to xx%.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 2019 the percentage of Year 3 students achieving in the top 2 bands in NAPLAN numeracy will increase from 13% to xx%.</w:t>
            </w:r>
            <w:r>
              <w:rPr>
                <w:sz w:val="20"/>
              </w:rPr>
              <w:br/>
            </w:r>
          </w:p>
        </w:tc>
      </w:tr>
      <w:tr w:rsidR="00F172D3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1.5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C1708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 2019 the percentage of Year 5 students achieving in the lower 2 NAPLAN</w:t>
            </w:r>
            <w:r>
              <w:rPr>
                <w:sz w:val="20"/>
              </w:rPr>
              <w:t xml:space="preserve"> Bands in numeracy will decrease from 44% to xx%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 2019 the percentage of Year 3 students achieving in the lower 2 NAPLAN Bands in numeracy will decrease from 44% to xx%</w:t>
            </w:r>
            <w:r>
              <w:rPr>
                <w:sz w:val="20"/>
              </w:rPr>
              <w:br/>
            </w:r>
          </w:p>
        </w:tc>
      </w:tr>
      <w:tr w:rsidR="00F172D3" w:rsidTr="00FA4D4A">
        <w:trPr>
          <w:trHeight w:val="15"/>
        </w:trPr>
        <w:tc>
          <w:tcPr>
            <w:tcW w:w="3119" w:type="dxa"/>
            <w:shd w:val="clear" w:color="auto" w:fill="62BFEB"/>
          </w:tcPr>
          <w:p w:rsidR="00973DEE" w:rsidRPr="006C7A56" w:rsidRDefault="00C17083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</w:t>
            </w:r>
          </w:p>
          <w:p w:rsidR="00F172D3" w:rsidRDefault="00C17083">
            <w:r>
              <w:rPr>
                <w:sz w:val="20"/>
              </w:rPr>
              <w:t>Curriculum planning and assessment</w:t>
            </w:r>
          </w:p>
        </w:tc>
        <w:tc>
          <w:tcPr>
            <w:tcW w:w="11996" w:type="dxa"/>
            <w:gridSpan w:val="5"/>
            <w:shd w:val="clear" w:color="auto" w:fill="62BFEB"/>
          </w:tcPr>
          <w:p w:rsidR="00973DEE" w:rsidRPr="00FE3D5C" w:rsidRDefault="00C1708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Implement a whole-school scoped and seque</w:t>
            </w:r>
            <w:r>
              <w:rPr>
                <w:sz w:val="20"/>
              </w:rPr>
              <w:t>nced literacy and numeracy curriculum aligned with the Victorian Curriculum [CPA]</w:t>
            </w:r>
          </w:p>
        </w:tc>
      </w:tr>
      <w:tr w:rsidR="00F172D3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C1708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Provide coaching in the use of scope and sequence documents for reading and numeracy.</w:t>
            </w:r>
            <w:r>
              <w:rPr>
                <w:sz w:val="20"/>
              </w:rPr>
              <w:br/>
              <w:t>Include the EAL Continuum into the scope and sequence documents.</w:t>
            </w:r>
            <w:r>
              <w:rPr>
                <w:sz w:val="20"/>
              </w:rPr>
              <w:br/>
              <w:t xml:space="preserve">Develop the </w:t>
            </w:r>
            <w:r>
              <w:rPr>
                <w:sz w:val="20"/>
              </w:rPr>
              <w:t>capacity of middle management in both pedagogy and human leadership.</w:t>
            </w:r>
          </w:p>
        </w:tc>
      </w:tr>
      <w:tr w:rsidR="00F172D3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C1708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Students will:</w:t>
            </w:r>
            <w:r>
              <w:rPr>
                <w:sz w:val="20"/>
              </w:rPr>
              <w:br/>
              <w:t>-  Engage with quality literacy and numeracy sequences every day.</w:t>
            </w:r>
            <w:r>
              <w:rPr>
                <w:sz w:val="20"/>
              </w:rPr>
              <w:br/>
              <w:t>-  Show growth in the areas of Literacy and Numeracy.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-  Implement the reading workshop with fidelity. </w:t>
            </w:r>
            <w:r>
              <w:rPr>
                <w:sz w:val="20"/>
              </w:rPr>
              <w:br/>
              <w:t>-  Use scope and sequence documents to plan quality lessons.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 </w:t>
            </w:r>
            <w:r>
              <w:rPr>
                <w:sz w:val="20"/>
              </w:rPr>
              <w:br/>
              <w:t>Leaders will:</w:t>
            </w:r>
            <w:r>
              <w:rPr>
                <w:sz w:val="20"/>
              </w:rPr>
              <w:br/>
              <w:t>- Use teachers PDPs to monitor the implementation of the literacy and numeracy curriculum.</w:t>
            </w:r>
            <w:r>
              <w:rPr>
                <w:sz w:val="20"/>
              </w:rPr>
              <w:br/>
              <w:t>-  Provide professional learning oppor</w:t>
            </w:r>
            <w:r>
              <w:rPr>
                <w:sz w:val="20"/>
              </w:rPr>
              <w:t>tunities for middle management.</w:t>
            </w:r>
          </w:p>
        </w:tc>
      </w:tr>
      <w:tr w:rsidR="00F172D3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C1708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-  The scope and sequence documents will be thorough, show clear links to Victorian Curriculum and be easily accessible for all.</w:t>
            </w:r>
          </w:p>
        </w:tc>
      </w:tr>
      <w:tr w:rsidR="00F172D3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C17083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 an </w:t>
            </w:r>
            <w:r>
              <w:rPr>
                <w:sz w:val="20"/>
              </w:rPr>
              <w:t>overview of topics linked to the curriculum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F172D3" w:rsidRDefault="00C1708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Team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Induction program for new and returning teachers includes in depth PL on Literacy and Numeracy </w:t>
            </w:r>
            <w:r>
              <w:rPr>
                <w:sz w:val="20"/>
              </w:rPr>
              <w:t>SS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F172D3" w:rsidRDefault="00C1708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Combine number and applied mathematics planners for the whole-school numeracy curriculum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Term 1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Review Unit/Team Leader job description, roles and responsibilities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Recruit four team leaders to the role of </w:t>
            </w:r>
            <w:r>
              <w:rPr>
                <w:sz w:val="20"/>
              </w:rPr>
              <w:t>Team Leader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172D3" w:rsidRDefault="00C17083">
            <w:r>
              <w:rPr>
                <w:sz w:val="20"/>
              </w:rPr>
              <w:lastRenderedPageBreak/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lastRenderedPageBreak/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 xml:space="preserve">Design a professional learning program for Team Leaders that complements a modified school-based PLC program and supports the implementation of the whole-school scoped and sequenced literacy and numeracy curriculum 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Term 3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School leaders / DSSI plan with teams as part of broader coaching program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Include EAL continuum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into whole documentation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Design and implement a program of Learning Walks to strengthen the implementation of our Literacy &amp; Numeracy curriculum 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F172D3" w:rsidRDefault="00C1708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  <w:p w:rsidR="00F172D3" w:rsidRDefault="00C1708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FA4D4A">
        <w:trPr>
          <w:trHeight w:val="15"/>
        </w:trPr>
        <w:tc>
          <w:tcPr>
            <w:tcW w:w="3119" w:type="dxa"/>
            <w:shd w:val="clear" w:color="auto" w:fill="62BFEB"/>
          </w:tcPr>
          <w:p w:rsidR="00973DEE" w:rsidRPr="006C7A56" w:rsidRDefault="00C17083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2</w:t>
            </w:r>
          </w:p>
          <w:p w:rsidR="00F172D3" w:rsidRDefault="00C17083">
            <w:r>
              <w:rPr>
                <w:sz w:val="20"/>
              </w:rPr>
              <w:t>Curriculum planning and assessment</w:t>
            </w:r>
          </w:p>
        </w:tc>
        <w:tc>
          <w:tcPr>
            <w:tcW w:w="11996" w:type="dxa"/>
            <w:gridSpan w:val="5"/>
            <w:shd w:val="clear" w:color="auto" w:fill="62BFEB"/>
          </w:tcPr>
          <w:p w:rsidR="00973DEE" w:rsidRPr="00FE3D5C" w:rsidRDefault="00C1708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and embed an evidence-based instructional model for planning and teaching</w:t>
            </w:r>
            <w:r>
              <w:rPr>
                <w:sz w:val="20"/>
              </w:rPr>
              <w:t xml:space="preserve"> for literacy and numeracy [CPA]</w:t>
            </w:r>
          </w:p>
        </w:tc>
      </w:tr>
      <w:tr w:rsidR="00F172D3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C1708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Provide coaching to embed the Reading Workshop Model.</w:t>
            </w:r>
            <w:r>
              <w:rPr>
                <w:sz w:val="20"/>
              </w:rPr>
              <w:br/>
              <w:t xml:space="preserve">Provide coaching to plan for effective numeracy instruction based on challenging maths tasks. </w:t>
            </w:r>
            <w:r>
              <w:rPr>
                <w:sz w:val="20"/>
              </w:rPr>
              <w:br/>
              <w:t xml:space="preserve">Implement a peer observation and learning walk schedule. </w:t>
            </w:r>
          </w:p>
        </w:tc>
      </w:tr>
      <w:tr w:rsidR="00F172D3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C1708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Outcom</w:t>
            </w:r>
            <w:r w:rsidRPr="005D3D69">
              <w:rPr>
                <w:b/>
                <w:sz w:val="20"/>
                <w:szCs w:val="24"/>
              </w:rPr>
              <w:t>es</w:t>
            </w:r>
          </w:p>
        </w:tc>
        <w:tc>
          <w:tcPr>
            <w:tcW w:w="11996" w:type="dxa"/>
            <w:gridSpan w:val="5"/>
          </w:tcPr>
          <w:p w:rsidR="00973DE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Students will:</w:t>
            </w:r>
            <w:r>
              <w:rPr>
                <w:sz w:val="20"/>
              </w:rPr>
              <w:br/>
              <w:t>-  Increase their reading stamina and increase their outcomes.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 xml:space="preserve">-  Provide quality instruction in Reading, Numeracy and SMART Spelling on a consistent basis. 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Leaders will:</w:t>
            </w:r>
            <w:r>
              <w:rPr>
                <w:sz w:val="20"/>
              </w:rPr>
              <w:br/>
              <w:t>- Assess PDP Goals of home group teachers use of</w:t>
            </w:r>
            <w:r>
              <w:rPr>
                <w:sz w:val="20"/>
              </w:rPr>
              <w:t xml:space="preserve"> the reading, numeracy and SMART Spelling instructional models.</w:t>
            </w:r>
            <w:r>
              <w:rPr>
                <w:sz w:val="20"/>
              </w:rPr>
              <w:br/>
              <w:t>-  Mentor middle leaders in their ability to facilitate professional dialogue using observations from learning walks and peer observations.</w:t>
            </w:r>
          </w:p>
        </w:tc>
      </w:tr>
      <w:tr w:rsidR="00F172D3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C1708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Consistent whole school approach</w:t>
            </w:r>
            <w:r>
              <w:rPr>
                <w:sz w:val="20"/>
              </w:rPr>
              <w:t xml:space="preserve"> to reading, numeracy and spelling.</w:t>
            </w:r>
          </w:p>
        </w:tc>
      </w:tr>
      <w:tr w:rsidR="00F172D3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C17083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Provide coaching in planning for and delivering the school's Instructional Models ie: Reading, Writing, Numeracy, Scope &amp; Sequence 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F172D3" w:rsidRDefault="00C1708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Team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Numeracy Learning Specialist to coach home group teachers to facilitate weekly numeracy planning across the school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Design and implement a learning walk and peer observation schedule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Team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a</w:t>
            </w:r>
            <w:r>
              <w:rPr>
                <w:sz w:val="20"/>
              </w:rPr>
              <w:t xml:space="preserve"> PDP goal linked to home group use of the reading, writing, numeracy and SMART Spelling effective lesson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F172D3" w:rsidRDefault="00C1708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lastRenderedPageBreak/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172D3" w:rsidRDefault="00C17083">
            <w:r>
              <w:rPr>
                <w:sz w:val="20"/>
              </w:rPr>
              <w:lastRenderedPageBreak/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lastRenderedPageBreak/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Induction activity with any new and returning st</w:t>
            </w:r>
            <w:r>
              <w:rPr>
                <w:sz w:val="20"/>
              </w:rPr>
              <w:t xml:space="preserve">aff on the LRPS Instructional Model including effective lessons 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an LPS effective Oral Language lesson for implementation in 2020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F172D3" w:rsidRDefault="00C1708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4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FA4D4A">
        <w:trPr>
          <w:trHeight w:val="15"/>
        </w:trPr>
        <w:tc>
          <w:tcPr>
            <w:tcW w:w="3119" w:type="dxa"/>
            <w:shd w:val="clear" w:color="auto" w:fill="62BFEB"/>
          </w:tcPr>
          <w:p w:rsidR="00973DEE" w:rsidRPr="006C7A56" w:rsidRDefault="00C17083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3</w:t>
            </w:r>
          </w:p>
          <w:p w:rsidR="00F172D3" w:rsidRDefault="00C17083">
            <w:r>
              <w:rPr>
                <w:sz w:val="20"/>
              </w:rPr>
              <w:t>Curriculum planning and assessment</w:t>
            </w:r>
          </w:p>
        </w:tc>
        <w:tc>
          <w:tcPr>
            <w:tcW w:w="11996" w:type="dxa"/>
            <w:gridSpan w:val="5"/>
            <w:shd w:val="clear" w:color="auto" w:fill="62BFEB"/>
          </w:tcPr>
          <w:p w:rsidR="00973DEE" w:rsidRPr="00FE3D5C" w:rsidRDefault="00C1708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 data literacy skills to inform collaborative planning for differentiated teaching and identify professional learning needs </w:t>
            </w:r>
          </w:p>
        </w:tc>
      </w:tr>
      <w:tr w:rsidR="00F172D3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C1708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Develop and implement an action plan for building teachers data literacy knowledge. </w:t>
            </w:r>
            <w:r>
              <w:rPr>
                <w:sz w:val="20"/>
              </w:rPr>
              <w:br/>
              <w:t>Co-construct, implement and revi</w:t>
            </w:r>
            <w:r>
              <w:rPr>
                <w:sz w:val="20"/>
              </w:rPr>
              <w:t xml:space="preserve">ew individual learning goals each term. </w:t>
            </w:r>
            <w:r>
              <w:rPr>
                <w:sz w:val="20"/>
              </w:rPr>
              <w:br/>
              <w:t>Coaching in Literacy and Numeracy planning.</w:t>
            </w:r>
          </w:p>
        </w:tc>
      </w:tr>
      <w:tr w:rsidR="00F172D3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C1708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Students will:</w:t>
            </w:r>
            <w:r>
              <w:rPr>
                <w:sz w:val="20"/>
              </w:rPr>
              <w:br/>
              <w:t xml:space="preserve">-  Co-construct, implement and review individual learning goals each term. </w:t>
            </w:r>
            <w:r>
              <w:rPr>
                <w:sz w:val="20"/>
              </w:rPr>
              <w:br/>
              <w:t xml:space="preserve">-  Self-assess their progress against their goals.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-  Co-construct, implement and review individual learning goals each term. </w:t>
            </w:r>
            <w:r>
              <w:rPr>
                <w:sz w:val="20"/>
              </w:rPr>
              <w:br/>
              <w:t>-  Use data to inform their teaching.</w:t>
            </w:r>
            <w:r>
              <w:rPr>
                <w:sz w:val="20"/>
              </w:rPr>
              <w:br/>
              <w:t>Leaders will:</w:t>
            </w:r>
            <w:r>
              <w:rPr>
                <w:sz w:val="20"/>
              </w:rPr>
              <w:br/>
              <w:t>- Prioritise data literacy improvement through professional learning and standing agenda item at all meetings.</w:t>
            </w:r>
          </w:p>
        </w:tc>
      </w:tr>
      <w:tr w:rsidR="00F172D3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C1708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 xml:space="preserve">Success </w:t>
            </w:r>
            <w:r w:rsidRPr="005D3D69">
              <w:rPr>
                <w:b/>
                <w:sz w:val="20"/>
                <w:szCs w:val="24"/>
              </w:rPr>
              <w:t>Indicators</w:t>
            </w:r>
          </w:p>
        </w:tc>
        <w:tc>
          <w:tcPr>
            <w:tcW w:w="11996" w:type="dxa"/>
            <w:gridSpan w:val="5"/>
          </w:tcPr>
          <w:p w:rsidR="00171379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Teachers will be able to talk about every student and their progress based on data.</w:t>
            </w:r>
          </w:p>
        </w:tc>
      </w:tr>
      <w:tr w:rsidR="00F172D3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lastRenderedPageBreak/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C17083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Develop and implement an action plan to develop the capacity of teachers to use data literacy </w:t>
            </w:r>
            <w:r>
              <w:rPr>
                <w:sz w:val="20"/>
              </w:rPr>
              <w:t>sets to inform their practice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Team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Coaches will prioritise enabling and extending prompts (as forms of differentiation) in team planning and build the </w:t>
            </w:r>
            <w:r>
              <w:rPr>
                <w:sz w:val="20"/>
              </w:rPr>
              <w:t>capacity of LC Leaders to do the same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Team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Literacy and Numeracy goals will be co-constructed each term and discussed with parents and carers as part of </w:t>
            </w:r>
            <w:r>
              <w:rPr>
                <w:sz w:val="20"/>
              </w:rPr>
              <w:t>students led conferences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C1708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Provide a learning environment that engages and empowers all students in their learning.</w:t>
            </w:r>
          </w:p>
        </w:tc>
      </w:tr>
      <w:tr w:rsidR="00F172D3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2.1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C1708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By end of 2019 increase</w:t>
            </w:r>
            <w:r>
              <w:rPr>
                <w:sz w:val="20"/>
              </w:rPr>
              <w:t xml:space="preserve"> the percentage of positive responses for the student voice and agency factor on the Student Attitudes to School Survey from 51% (2018) to 60%</w:t>
            </w:r>
            <w:r>
              <w:rPr>
                <w:sz w:val="20"/>
              </w:rPr>
              <w:br/>
            </w:r>
          </w:p>
        </w:tc>
      </w:tr>
      <w:tr w:rsidR="00F172D3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2.2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C1708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By end of 2019 increase the percentage of positive responses for the stimulating learning </w:t>
            </w:r>
            <w:r>
              <w:rPr>
                <w:sz w:val="20"/>
              </w:rPr>
              <w:t>factor on the Parent Opinion Survey from 70% to 78%</w:t>
            </w:r>
          </w:p>
        </w:tc>
      </w:tr>
      <w:tr w:rsidR="00F172D3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2.3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C1708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By end of 2019 increase the percentage of positive responses for the collective efficacy factor on the School Staff Survey from 19% to 38%</w:t>
            </w:r>
            <w:r>
              <w:rPr>
                <w:sz w:val="20"/>
              </w:rPr>
              <w:br/>
            </w:r>
          </w:p>
        </w:tc>
      </w:tr>
      <w:tr w:rsidR="00F172D3" w:rsidTr="00FA4D4A">
        <w:trPr>
          <w:trHeight w:val="15"/>
        </w:trPr>
        <w:tc>
          <w:tcPr>
            <w:tcW w:w="3119" w:type="dxa"/>
            <w:shd w:val="clear" w:color="auto" w:fill="auto"/>
          </w:tcPr>
          <w:p w:rsidR="00973DEE" w:rsidRPr="006C7A56" w:rsidRDefault="00C17083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</w:t>
            </w:r>
          </w:p>
          <w:p w:rsidR="00F172D3" w:rsidRDefault="00C17083">
            <w:r>
              <w:rPr>
                <w:sz w:val="20"/>
              </w:rPr>
              <w:t>Health and wellbeing</w:t>
            </w:r>
          </w:p>
        </w:tc>
        <w:tc>
          <w:tcPr>
            <w:tcW w:w="11996" w:type="dxa"/>
            <w:gridSpan w:val="5"/>
            <w:shd w:val="clear" w:color="auto" w:fill="auto"/>
          </w:tcPr>
          <w:p w:rsidR="00973DEE" w:rsidRPr="00FE3D5C" w:rsidRDefault="00C1708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 the </w:t>
            </w:r>
            <w:r>
              <w:rPr>
                <w:sz w:val="20"/>
              </w:rPr>
              <w:t>capacity of all staff to have high expectations for learning, engagement and behaviour [H&amp;W]</w:t>
            </w:r>
          </w:p>
        </w:tc>
      </w:tr>
      <w:tr w:rsidR="00F172D3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C1708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Engage with and complete the School's VSWPBS Action Plan</w:t>
            </w:r>
            <w:r>
              <w:rPr>
                <w:sz w:val="20"/>
              </w:rPr>
              <w:br/>
              <w:t>Convene School Improvement Team; schedule meetings and resource appropriately</w:t>
            </w:r>
          </w:p>
        </w:tc>
      </w:tr>
      <w:tr w:rsidR="00F172D3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C1708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Students </w:t>
            </w:r>
            <w:r>
              <w:rPr>
                <w:sz w:val="20"/>
              </w:rPr>
              <w:t>will</w:t>
            </w:r>
            <w:r>
              <w:rPr>
                <w:sz w:val="20"/>
              </w:rPr>
              <w:br/>
              <w:t>- identify and describe their social and emotional goal and progress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>- review goals with students</w:t>
            </w:r>
            <w:r>
              <w:rPr>
                <w:sz w:val="20"/>
              </w:rPr>
              <w:br/>
              <w:t>- implement strategies that support student progress for each social and emotional goals</w:t>
            </w:r>
            <w:r>
              <w:rPr>
                <w:sz w:val="20"/>
              </w:rPr>
              <w:br/>
              <w:t>- teach classroom expectations</w:t>
            </w:r>
            <w:r>
              <w:rPr>
                <w:sz w:val="20"/>
              </w:rPr>
              <w:br/>
              <w:t>- plan for explic</w:t>
            </w:r>
            <w:r>
              <w:rPr>
                <w:sz w:val="20"/>
              </w:rPr>
              <w:t>it teaching of classroom and non-classroom settings expectations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Leaders will:</w:t>
            </w:r>
            <w:r>
              <w:rPr>
                <w:sz w:val="20"/>
              </w:rPr>
              <w:br/>
              <w:t>- Check teachers planning for explicit teaching of classroom expectations</w:t>
            </w:r>
            <w:r>
              <w:rPr>
                <w:sz w:val="20"/>
              </w:rPr>
              <w:br/>
              <w:t>- Conduct learning walks which allow leaders to observe the development of VSWPBS in classes as the ye</w:t>
            </w:r>
            <w:r>
              <w:rPr>
                <w:sz w:val="20"/>
              </w:rPr>
              <w:t>ar progresses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Parents, carers and agencies will:</w:t>
            </w:r>
            <w:r>
              <w:rPr>
                <w:sz w:val="20"/>
              </w:rPr>
              <w:br/>
              <w:t>- actively participate in the development and review of social and emotional goals</w:t>
            </w:r>
            <w:r>
              <w:rPr>
                <w:sz w:val="20"/>
              </w:rPr>
              <w:br/>
            </w:r>
          </w:p>
        </w:tc>
      </w:tr>
      <w:tr w:rsidR="00F172D3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C1708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All classroom expectations align with School-wide expectations and are on display, and are regularly </w:t>
            </w:r>
            <w:r>
              <w:rPr>
                <w:sz w:val="20"/>
              </w:rPr>
              <w:t>referred to.</w:t>
            </w:r>
            <w:r>
              <w:rPr>
                <w:sz w:val="20"/>
              </w:rPr>
              <w:br/>
              <w:t>Every student will have a social and emotional goal recorded in XUNO / SMT (as an IEP)</w:t>
            </w:r>
          </w:p>
        </w:tc>
      </w:tr>
      <w:tr w:rsidR="00F172D3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C17083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Every teacher will work with their class to develop three to five classroom expectations </w:t>
            </w:r>
            <w:r>
              <w:rPr>
                <w:sz w:val="20"/>
              </w:rPr>
              <w:t>that are referred to daily, that are visually displayed, and are evident in Personal and Interpersonal Education planning by week three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Wellbeing Co-ordinator</w:t>
            </w:r>
          </w:p>
          <w:p w:rsidR="00F172D3" w:rsidRDefault="00C1708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Run GREAT START / STUDENT LED conferences for every student, developing a social and emotional goal collaboratively with families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F172D3" w:rsidRDefault="00C1708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Run induction on GREAT START / STUDENT LED conferences for any new / returning staff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SIT team check GREAT START / STUDENT LED conference</w:t>
            </w:r>
            <w:r>
              <w:rPr>
                <w:sz w:val="20"/>
              </w:rPr>
              <w:t xml:space="preserve"> goals, and provide feedback to staff on quality and effectiveness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Team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Produce GREAT START / STUDENT LED conference template and pass to teachers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Team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At the beginning of each term review and re-teach classroom expectations 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SIT team completes Professional Learning on using the SMT to collate, analyse and set direction based on student behaviour data across the whole-school.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Team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SIT team use SMT to collate, analyse and set direction based on student behaviour data across the whole-school during fortnightly SIT team meetings.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Team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Continue to develop and strengthen the PIE / RR &amp; RR Program to support the VSWPBS Strategy: Monday PIE / RR &amp; RR Lesson / Friday Afternoon PIE Session</w:t>
            </w:r>
            <w:r>
              <w:rPr>
                <w:sz w:val="20"/>
              </w:rPr>
              <w:br/>
              <w:t>VSWPBS Action Plan for 2019 complete</w:t>
            </w:r>
            <w:r>
              <w:rPr>
                <w:sz w:val="20"/>
              </w:rPr>
              <w:br/>
              <w:t xml:space="preserve">LC (Teacher's) plan PIE RR &amp; RR </w:t>
            </w:r>
            <w:r>
              <w:rPr>
                <w:sz w:val="20"/>
              </w:rPr>
              <w:t>lessons in Term and weekly Planners</w:t>
            </w:r>
            <w:r>
              <w:rPr>
                <w:sz w:val="20"/>
              </w:rPr>
              <w:br/>
              <w:t xml:space="preserve">Review and evaluate Friday afternoon program twice a term (6 weeks) 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Wellbeing Co-ordinator</w:t>
            </w:r>
          </w:p>
          <w:p w:rsidR="00F172D3" w:rsidRDefault="00C1708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FA4D4A">
        <w:trPr>
          <w:trHeight w:val="15"/>
        </w:trPr>
        <w:tc>
          <w:tcPr>
            <w:tcW w:w="3119" w:type="dxa"/>
            <w:shd w:val="clear" w:color="auto" w:fill="auto"/>
          </w:tcPr>
          <w:p w:rsidR="00973DEE" w:rsidRPr="006C7A56" w:rsidRDefault="00C17083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2</w:t>
            </w:r>
          </w:p>
          <w:p w:rsidR="00F172D3" w:rsidRDefault="00C17083">
            <w:r>
              <w:rPr>
                <w:sz w:val="20"/>
              </w:rPr>
              <w:t>Empowering students and b</w:t>
            </w:r>
            <w:r>
              <w:rPr>
                <w:sz w:val="20"/>
              </w:rPr>
              <w:t>uilding school pride</w:t>
            </w:r>
          </w:p>
        </w:tc>
        <w:tc>
          <w:tcPr>
            <w:tcW w:w="11996" w:type="dxa"/>
            <w:gridSpan w:val="5"/>
            <w:shd w:val="clear" w:color="auto" w:fill="auto"/>
          </w:tcPr>
          <w:p w:rsidR="00973DEE" w:rsidRPr="00FE3D5C" w:rsidRDefault="00C1708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a whole school approach to activating student voice, agency and leadership in their learning [ES&amp;BSP]</w:t>
            </w:r>
          </w:p>
        </w:tc>
      </w:tr>
      <w:tr w:rsidR="00F172D3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C1708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Expand the opportunities for students to develop leadership skills</w:t>
            </w:r>
          </w:p>
        </w:tc>
      </w:tr>
      <w:tr w:rsidR="00F172D3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C1708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Students will</w:t>
            </w:r>
            <w:r>
              <w:rPr>
                <w:sz w:val="20"/>
              </w:rPr>
              <w:br/>
              <w:t xml:space="preserve">- participate in focus </w:t>
            </w:r>
            <w:r>
              <w:rPr>
                <w:sz w:val="20"/>
              </w:rPr>
              <w:t>groups and surveys that provide feedback on student leadership and voice opportunity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 xml:space="preserve">- develop a broader understanding of student leadership and agency opportunities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Leaders will:</w:t>
            </w:r>
            <w:r>
              <w:rPr>
                <w:sz w:val="20"/>
              </w:rPr>
              <w:br/>
              <w:t>- develop a broader understanding of student leadership an</w:t>
            </w:r>
            <w:r>
              <w:rPr>
                <w:sz w:val="20"/>
              </w:rPr>
              <w:t xml:space="preserve">d agency opportunities </w:t>
            </w:r>
            <w:r>
              <w:rPr>
                <w:sz w:val="20"/>
              </w:rPr>
              <w:br/>
              <w:t>- develop a vision for student leadership and agency for the whole-school for 2020 and beyond</w:t>
            </w:r>
          </w:p>
        </w:tc>
      </w:tr>
      <w:tr w:rsidR="00F172D3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C1708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 leadership and agency vision and plan developed</w:t>
            </w:r>
          </w:p>
        </w:tc>
      </w:tr>
      <w:tr w:rsidR="00F172D3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C17083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Run GREAT START / STUDENT LED conferences for every students, developing a social and emotional goal collaboratively with families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F172D3" w:rsidRDefault="00C1708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 xml:space="preserve">Explore </w:t>
            </w:r>
            <w:r>
              <w:rPr>
                <w:sz w:val="20"/>
              </w:rPr>
              <w:t>the student leadership and agency models in other schools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F172D3" w:rsidRDefault="00C1708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Student(s)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Seek feedback from students and families about how to grow student leadership and voice/a</w:t>
            </w:r>
            <w:r>
              <w:rPr>
                <w:sz w:val="20"/>
              </w:rPr>
              <w:t>gency through surveys and focus groups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Student(s)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FA4D4A">
        <w:trPr>
          <w:trHeight w:val="15"/>
        </w:trPr>
        <w:tc>
          <w:tcPr>
            <w:tcW w:w="3119" w:type="dxa"/>
            <w:shd w:val="clear" w:color="auto" w:fill="AF96B4"/>
          </w:tcPr>
          <w:p w:rsidR="00973DEE" w:rsidRPr="006C7A56" w:rsidRDefault="00C17083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3</w:t>
            </w:r>
          </w:p>
          <w:p w:rsidR="00F172D3" w:rsidRDefault="00C17083">
            <w:r>
              <w:rPr>
                <w:sz w:val="20"/>
              </w:rPr>
              <w:t>Building communities</w:t>
            </w:r>
          </w:p>
        </w:tc>
        <w:tc>
          <w:tcPr>
            <w:tcW w:w="11996" w:type="dxa"/>
            <w:gridSpan w:val="5"/>
            <w:shd w:val="clear" w:color="auto" w:fill="AF96B4"/>
          </w:tcPr>
          <w:p w:rsidR="00973DEE" w:rsidRPr="00FE3D5C" w:rsidRDefault="00C1708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Strengthen school community, parent and carer partnerships to promote high expectations for student</w:t>
            </w:r>
            <w:r>
              <w:rPr>
                <w:sz w:val="20"/>
              </w:rPr>
              <w:t xml:space="preserve"> achievement [BC]</w:t>
            </w:r>
          </w:p>
        </w:tc>
      </w:tr>
      <w:tr w:rsidR="00F172D3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C1708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Engage with parents and carers </w:t>
            </w:r>
            <w:r>
              <w:rPr>
                <w:sz w:val="20"/>
              </w:rPr>
              <w:br/>
              <w:t>Engage with external agencies</w:t>
            </w:r>
          </w:p>
        </w:tc>
      </w:tr>
      <w:tr w:rsidR="00F172D3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C1708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Parents, carers and agencies will:</w:t>
            </w:r>
            <w:r>
              <w:rPr>
                <w:sz w:val="20"/>
              </w:rPr>
              <w:br/>
              <w:t>- have a greater level of engagement with their children's conferences and goals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Koori families will attend and have a </w:t>
            </w:r>
            <w:r>
              <w:rPr>
                <w:sz w:val="20"/>
              </w:rPr>
              <w:t>voice at SSG meetings at Lightning Reef PS</w:t>
            </w:r>
            <w:r>
              <w:rPr>
                <w:sz w:val="20"/>
              </w:rPr>
              <w:br/>
              <w:t>KESO staff will attend and effectively support Koori Student SSG Meetings at Lightning Reef PS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Staff will:</w:t>
            </w:r>
            <w:r>
              <w:rPr>
                <w:sz w:val="20"/>
              </w:rPr>
              <w:br/>
              <w:t>- develop more trust in our families</w:t>
            </w:r>
            <w:r>
              <w:rPr>
                <w:sz w:val="20"/>
              </w:rPr>
              <w:br/>
            </w:r>
          </w:p>
        </w:tc>
      </w:tr>
      <w:tr w:rsidR="00F172D3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C1708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For a growing of LRPS students, parents and </w:t>
            </w:r>
            <w:r>
              <w:rPr>
                <w:sz w:val="20"/>
              </w:rPr>
              <w:t>carers set social and emotional goals with their child</w:t>
            </w:r>
            <w:r>
              <w:rPr>
                <w:sz w:val="20"/>
              </w:rPr>
              <w:br/>
              <w:t>(Use SMGT to record level of parent/carer engagement with goal setting)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The Trust in Students and Parents Staff Survey factor continues to improve from the recent five year average of 16.4% positive response rat</w:t>
            </w:r>
            <w:bookmarkStart w:id="0" w:name="_GoBack"/>
            <w:bookmarkEnd w:id="0"/>
            <w:r>
              <w:rPr>
                <w:sz w:val="20"/>
              </w:rPr>
              <w:t>e.</w:t>
            </w:r>
          </w:p>
        </w:tc>
      </w:tr>
      <w:tr w:rsidR="00F172D3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C17083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C1708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Run GREAT START / STUDENT LED conferences for every students, and SSG as required - developing a social and emotional goal collaboratively with families.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F172D3" w:rsidRDefault="00C1708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172D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Monitor Staff Trust in Students and Parents factor from staff survey</w:t>
            </w:r>
          </w:p>
        </w:tc>
        <w:tc>
          <w:tcPr>
            <w:tcW w:w="315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F172D3" w:rsidRDefault="00F172D3"/>
        </w:tc>
        <w:tc>
          <w:tcPr>
            <w:tcW w:w="153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:rsidR="00F172D3" w:rsidRDefault="00C1708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2160" w:type="dxa"/>
          </w:tcPr>
          <w:p w:rsidR="003E1FC6" w:rsidRPr="006C7A56" w:rsidRDefault="00C1708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172D3" w:rsidRDefault="00F172D3"/>
          <w:p w:rsidR="00F172D3" w:rsidRDefault="00C1708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</w:tbl>
    <w:p w:rsidR="006307C3" w:rsidRDefault="00C17083" w:rsidP="006C7A56">
      <w:pPr>
        <w:pStyle w:val="ESBodyText"/>
      </w:pPr>
    </w:p>
    <w:p w:rsidR="00F172D3" w:rsidRDefault="00F172D3"/>
    <w:p w:rsidR="00F172D3" w:rsidRDefault="00F172D3"/>
    <w:sectPr w:rsidR="00F172D3" w:rsidSect="006C7A56">
      <w:headerReference w:type="even" r:id="rId18"/>
      <w:headerReference w:type="default" r:id="rId19"/>
      <w:footerReference w:type="default" r:id="rId20"/>
      <w:headerReference w:type="first" r:id="rId21"/>
      <w:pgSz w:w="16838" w:h="11906" w:orient="landscape" w:code="9"/>
      <w:pgMar w:top="1304" w:right="2036" w:bottom="1240" w:left="810" w:header="624" w:footer="532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7083">
      <w:pPr>
        <w:spacing w:after="0" w:line="240" w:lineRule="auto"/>
      </w:pPr>
      <w:r>
        <w:separator/>
      </w:r>
    </w:p>
  </w:endnote>
  <w:endnote w:type="continuationSeparator" w:id="0">
    <w:p w:rsidR="00000000" w:rsidRDefault="00C1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Default="00C17083" w:rsidP="002953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B29" w:rsidRDefault="00C17083" w:rsidP="007B2B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B5" w:rsidRPr="003E29B5" w:rsidRDefault="00C17083" w:rsidP="008766A4">
    <w:r w:rsidRPr="000C104E">
      <w:rPr>
        <w:noProof/>
        <w:lang w:val="en-AU" w:eastAsia="en-A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006534" w:rsidRDefault="00C17083" w:rsidP="0091722C">
    <w:pPr>
      <w:pStyle w:val="ESSubheading1"/>
      <w:ind w:firstLine="567"/>
    </w:pPr>
    <w:r w:rsidRPr="0091722C">
      <w:rPr>
        <w:noProof/>
        <w:sz w:val="15"/>
        <w:szCs w:val="15"/>
      </w:rPr>
      <w:t>Lightning Reef Primary School (5541) - 2019 - AIP - Actions Outcomes and Activities</w:t>
    </w:r>
    <w:r w:rsidRPr="000C104E">
      <w:rPr>
        <w:noProof/>
        <w:lang w:val="en-AU"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C17083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7083">
      <w:pPr>
        <w:spacing w:after="0" w:line="240" w:lineRule="auto"/>
      </w:pPr>
      <w:r>
        <w:separator/>
      </w:r>
    </w:p>
  </w:footnote>
  <w:footnote w:type="continuationSeparator" w:id="0">
    <w:p w:rsidR="00000000" w:rsidRDefault="00C1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C1708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901B0" w:rsidRDefault="00C17083" w:rsidP="005901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4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1312" filled="f" stroked="f">
              <o:lock v:ext="edit" shapetype="t"/>
              <v:textbox style="mso-fit-shape-to-text:t">
                <w:txbxContent>
                  <w:p w:rsidR="005901B0" w:rsidP="005901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2A" w:rsidRDefault="00C17083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7838942</wp:posOffset>
          </wp:positionH>
          <wp:positionV relativeFrom="paragraph">
            <wp:posOffset>-331546</wp:posOffset>
          </wp:positionV>
          <wp:extent cx="1991003" cy="7430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C170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C1708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901B0" w:rsidRDefault="00C17083" w:rsidP="005901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59264" filled="f" stroked="f">
              <o:lock v:ext="edit" shapetype="t"/>
              <v:textbox style="mso-fit-shape-to-text:t">
                <w:txbxContent>
                  <w:p w:rsidR="005901B0" w:rsidP="005901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C1708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C1708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540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C17083" w:rsidP="008766A4">
    <w:r w:rsidRPr="000C104E"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C1708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C1708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C1708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2F78825A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178C9CEC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27D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2E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8E4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A0D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6F2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6AE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A01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D3"/>
    <w:rsid w:val="005A6F9A"/>
    <w:rsid w:val="00C17083"/>
    <w:rsid w:val="00F1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4E98"/>
  <w15:docId w15:val="{023FEB69-1BDB-4537-A108-08163B8F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uiPriority w:val="99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6F9A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BA66E8-BEDF-4CC9-A9D0-A0D341F9565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F01F66-47C5-4825-9912-DD1F25B5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Hommelhoff, Julie J</cp:lastModifiedBy>
  <cp:revision>3</cp:revision>
  <cp:lastPrinted>2018-11-14T02:22:00Z</cp:lastPrinted>
  <dcterms:created xsi:type="dcterms:W3CDTF">2018-11-14T03:04:00Z</dcterms:created>
  <dcterms:modified xsi:type="dcterms:W3CDTF">2018-11-14T03:05:00Z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